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48682C" w:rsidRDefault="0048682C" w:rsidP="005F0223">
      <w:pPr>
        <w:rPr>
          <w:lang w:val="pt-BR"/>
        </w:rPr>
      </w:pPr>
    </w:p>
    <w:p w:rsidR="0048682C" w:rsidRDefault="0048682C" w:rsidP="0048682C">
      <w:pPr>
        <w:rPr>
          <w:rFonts w:asciiTheme="majorHAnsi" w:hAnsiTheme="majorHAnsi" w:cstheme="majorHAnsi"/>
          <w:b/>
          <w:bCs/>
          <w:sz w:val="24"/>
          <w:szCs w:val="24"/>
          <w:lang w:val="pt-BR" w:eastAsia="ja-JP"/>
        </w:rPr>
      </w:pPr>
    </w:p>
    <w:p w:rsidR="0048682C" w:rsidRDefault="0048682C" w:rsidP="0048682C">
      <w:pPr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pt-BR" w:eastAsia="ja-JP"/>
        </w:rPr>
        <w:t>DLP: F</w:t>
      </w:r>
      <w:r>
        <w:rPr>
          <w:rFonts w:asciiTheme="majorHAnsi" w:hAnsiTheme="majorHAnsi" w:cstheme="majorHAnsi"/>
          <w:b/>
          <w:bCs/>
          <w:sz w:val="24"/>
          <w:szCs w:val="24"/>
          <w:lang w:val="pt-BR"/>
        </w:rPr>
        <w:t>ilmografias do Sul Global: mutações político-sociais e neocolonialismo nos cinemas da América latina e África. (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pt-BR"/>
        </w:rPr>
        <w:t>cód.disciplina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pt-BR"/>
        </w:rPr>
        <w:t>:</w:t>
      </w:r>
      <w:r w:rsidR="00504E7E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 </w:t>
      </w:r>
      <w:r w:rsidR="00504E7E" w:rsidRPr="00504E7E">
        <w:rPr>
          <w:rFonts w:asciiTheme="majorHAnsi" w:hAnsiTheme="majorHAnsi" w:cstheme="majorHAnsi"/>
          <w:b/>
          <w:bCs/>
          <w:sz w:val="24"/>
          <w:szCs w:val="24"/>
          <w:lang w:val="pt-BR"/>
        </w:rPr>
        <w:t>COS-P08969</w:t>
      </w:r>
      <w:bookmarkStart w:id="0" w:name="_GoBack"/>
      <w:bookmarkEnd w:id="0"/>
      <w:r>
        <w:rPr>
          <w:rFonts w:asciiTheme="majorHAnsi" w:hAnsiTheme="majorHAnsi" w:cstheme="majorHAnsi"/>
          <w:b/>
          <w:bCs/>
          <w:sz w:val="24"/>
          <w:szCs w:val="24"/>
          <w:lang w:val="pt-BR"/>
        </w:rPr>
        <w:t>)</w:t>
      </w:r>
    </w:p>
    <w:p w:rsidR="0048682C" w:rsidRDefault="0048682C" w:rsidP="0048682C">
      <w:pPr>
        <w:rPr>
          <w:rFonts w:asciiTheme="majorHAnsi" w:hAnsiTheme="majorHAnsi" w:cstheme="majorHAnsi"/>
          <w:bCs/>
          <w:sz w:val="24"/>
          <w:szCs w:val="24"/>
          <w:lang w:val="pt-BR"/>
        </w:rPr>
      </w:pPr>
    </w:p>
    <w:p w:rsidR="0048682C" w:rsidRDefault="0048682C" w:rsidP="0048682C">
      <w:pPr>
        <w:widowControl w:val="0"/>
        <w:ind w:right="-198"/>
        <w:jc w:val="both"/>
        <w:rPr>
          <w:rFonts w:asciiTheme="majorHAnsi" w:hAnsiTheme="majorHAnsi" w:cstheme="majorHAnsi"/>
          <w:bCs/>
          <w:sz w:val="24"/>
          <w:szCs w:val="24"/>
          <w:lang w:val="pt-BR" w:eastAsia="ja-JP"/>
        </w:rPr>
      </w:pPr>
      <w:proofErr w:type="gramStart"/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>Professor Rogério</w:t>
      </w:r>
      <w:proofErr w:type="gramEnd"/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 xml:space="preserve"> da Costa (cód. Orientação: 6535)</w:t>
      </w:r>
    </w:p>
    <w:p w:rsidR="0048682C" w:rsidRDefault="0048682C" w:rsidP="0048682C">
      <w:pPr>
        <w:rPr>
          <w:rFonts w:asciiTheme="majorHAnsi" w:hAnsiTheme="majorHAnsi" w:cstheme="majorHAnsi"/>
          <w:bCs/>
          <w:sz w:val="24"/>
          <w:szCs w:val="24"/>
          <w:lang w:val="pt-BR"/>
        </w:rPr>
      </w:pPr>
    </w:p>
    <w:p w:rsidR="0048682C" w:rsidRDefault="0048682C" w:rsidP="0048682C">
      <w:pPr>
        <w:widowControl w:val="0"/>
        <w:ind w:right="-198"/>
        <w:rPr>
          <w:rFonts w:asciiTheme="majorHAnsi" w:hAnsiTheme="majorHAnsi" w:cstheme="majorHAnsi"/>
          <w:bCs/>
          <w:sz w:val="24"/>
          <w:szCs w:val="24"/>
          <w:lang w:val="pt-BR" w:eastAsia="ja-JP"/>
        </w:rPr>
      </w:pPr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 xml:space="preserve">Área de concentração: </w:t>
      </w:r>
      <w:r>
        <w:rPr>
          <w:rFonts w:asciiTheme="majorHAnsi" w:hAnsiTheme="majorHAnsi" w:cstheme="majorHAnsi"/>
          <w:sz w:val="24"/>
          <w:szCs w:val="24"/>
          <w:lang w:val="pt-BR"/>
        </w:rPr>
        <w:t>SIGNO E SIGNIFICAÇÃO NOS PROCESSOS COMUNICACIONAIS</w:t>
      </w:r>
    </w:p>
    <w:p w:rsidR="0048682C" w:rsidRDefault="0048682C" w:rsidP="0048682C">
      <w:pPr>
        <w:widowControl w:val="0"/>
        <w:ind w:right="-198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 xml:space="preserve">Linha de Pesquisa 3: </w:t>
      </w:r>
      <w:r>
        <w:rPr>
          <w:rFonts w:asciiTheme="majorHAnsi" w:hAnsiTheme="majorHAnsi" w:cstheme="majorHAnsi"/>
          <w:sz w:val="24"/>
          <w:szCs w:val="24"/>
          <w:lang w:val="pt-BR"/>
        </w:rPr>
        <w:t>Dimensões políticas da comunicação</w:t>
      </w:r>
    </w:p>
    <w:p w:rsidR="0048682C" w:rsidRDefault="0048682C" w:rsidP="0048682C">
      <w:pPr>
        <w:widowControl w:val="0"/>
        <w:ind w:right="-198"/>
        <w:jc w:val="both"/>
        <w:rPr>
          <w:rFonts w:asciiTheme="majorHAnsi" w:hAnsiTheme="majorHAnsi" w:cstheme="majorHAnsi"/>
          <w:bCs/>
          <w:sz w:val="24"/>
          <w:szCs w:val="24"/>
          <w:lang w:val="pt-BR" w:eastAsia="ja-JP"/>
        </w:rPr>
      </w:pPr>
    </w:p>
    <w:p w:rsidR="0048682C" w:rsidRDefault="0048682C" w:rsidP="0048682C">
      <w:pPr>
        <w:widowControl w:val="0"/>
        <w:ind w:right="-198"/>
        <w:jc w:val="both"/>
        <w:rPr>
          <w:rFonts w:asciiTheme="majorHAnsi" w:hAnsiTheme="majorHAnsi" w:cstheme="majorHAnsi"/>
          <w:bCs/>
          <w:sz w:val="24"/>
          <w:szCs w:val="24"/>
          <w:lang w:val="pt-BR" w:eastAsia="ja-JP"/>
        </w:rPr>
      </w:pPr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 xml:space="preserve">Aulas: Segunda-Feira, das 19:00 às 22:00 </w:t>
      </w:r>
      <w:proofErr w:type="spellStart"/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>hs</w:t>
      </w:r>
      <w:proofErr w:type="spellEnd"/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 xml:space="preserve">. </w:t>
      </w:r>
    </w:p>
    <w:p w:rsidR="0048682C" w:rsidRDefault="0048682C" w:rsidP="0048682C">
      <w:pPr>
        <w:widowControl w:val="0"/>
        <w:ind w:right="-198"/>
        <w:jc w:val="both"/>
        <w:rPr>
          <w:rFonts w:asciiTheme="majorHAnsi" w:hAnsiTheme="majorHAnsi" w:cstheme="majorHAnsi"/>
          <w:bCs/>
          <w:sz w:val="24"/>
          <w:szCs w:val="24"/>
          <w:lang w:val="pt-BR" w:eastAsia="ja-JP"/>
        </w:rPr>
      </w:pPr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>Créditos: 03</w:t>
      </w:r>
    </w:p>
    <w:p w:rsidR="0048682C" w:rsidRDefault="0048682C" w:rsidP="0048682C">
      <w:pPr>
        <w:widowControl w:val="0"/>
        <w:ind w:right="-198"/>
        <w:jc w:val="both"/>
        <w:rPr>
          <w:rFonts w:asciiTheme="majorHAnsi" w:hAnsiTheme="majorHAnsi" w:cstheme="majorHAnsi"/>
          <w:bCs/>
          <w:sz w:val="24"/>
          <w:szCs w:val="24"/>
          <w:lang w:val="pt-BR" w:eastAsia="ja-JP"/>
        </w:rPr>
      </w:pPr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>Semestre: 2</w:t>
      </w:r>
      <w:r>
        <w:rPr>
          <w:rFonts w:asciiTheme="majorHAnsi" w:hAnsiTheme="majorHAnsi" w:cstheme="majorHAnsi"/>
          <w:bCs/>
          <w:sz w:val="24"/>
          <w:szCs w:val="24"/>
          <w:vertAlign w:val="superscript"/>
          <w:lang w:val="pt-BR" w:eastAsia="ja-JP"/>
        </w:rPr>
        <w:t>o</w:t>
      </w:r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 xml:space="preserve"> semestre de 2024. </w:t>
      </w:r>
    </w:p>
    <w:p w:rsidR="0048682C" w:rsidRDefault="0048682C" w:rsidP="0048682C">
      <w:pPr>
        <w:widowControl w:val="0"/>
        <w:ind w:right="-198"/>
        <w:jc w:val="both"/>
        <w:rPr>
          <w:rFonts w:asciiTheme="majorHAnsi" w:hAnsiTheme="majorHAnsi" w:cstheme="majorHAnsi"/>
          <w:bCs/>
          <w:sz w:val="24"/>
          <w:szCs w:val="24"/>
          <w:lang w:val="pt-BR" w:eastAsia="ja-JP"/>
        </w:rPr>
      </w:pPr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>Início de curso: 05 de agosto de 2024</w:t>
      </w:r>
    </w:p>
    <w:p w:rsidR="0048682C" w:rsidRDefault="0048682C" w:rsidP="0048682C">
      <w:pPr>
        <w:widowControl w:val="0"/>
        <w:ind w:right="-198"/>
        <w:jc w:val="both"/>
        <w:rPr>
          <w:rFonts w:asciiTheme="majorHAnsi" w:hAnsiTheme="majorHAnsi" w:cstheme="majorHAnsi"/>
          <w:bCs/>
          <w:sz w:val="24"/>
          <w:szCs w:val="24"/>
          <w:lang w:val="pt-BR" w:eastAsia="ja-JP"/>
        </w:rPr>
      </w:pPr>
      <w:r>
        <w:rPr>
          <w:rFonts w:asciiTheme="majorHAnsi" w:hAnsiTheme="majorHAnsi" w:cstheme="majorHAnsi"/>
          <w:bCs/>
          <w:sz w:val="24"/>
          <w:szCs w:val="24"/>
          <w:lang w:val="pt-BR" w:eastAsia="ja-JP"/>
        </w:rPr>
        <w:t>Carga Horária: 225 horas</w:t>
      </w:r>
    </w:p>
    <w:p w:rsidR="0048682C" w:rsidRDefault="0048682C" w:rsidP="0048682C">
      <w:pPr>
        <w:ind w:left="1416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48682C" w:rsidRDefault="0048682C" w:rsidP="0048682C">
      <w:pPr>
        <w:ind w:left="1416"/>
        <w:rPr>
          <w:rFonts w:asciiTheme="majorHAnsi" w:hAnsiTheme="majorHAnsi" w:cstheme="majorHAnsi"/>
          <w:sz w:val="24"/>
          <w:szCs w:val="24"/>
          <w:lang w:val="pt-BR"/>
        </w:rPr>
      </w:pPr>
    </w:p>
    <w:p w:rsidR="0048682C" w:rsidRDefault="0048682C" w:rsidP="0048682C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>Ementa:</w:t>
      </w:r>
    </w:p>
    <w:p w:rsidR="0048682C" w:rsidRDefault="0048682C" w:rsidP="0048682C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48682C" w:rsidRDefault="0048682C" w:rsidP="0048682C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sz w:val="24"/>
          <w:szCs w:val="24"/>
          <w:lang w:val="pt-BR"/>
        </w:rPr>
        <w:t xml:space="preserve">A disciplina examina as convocações biopolíticas de diversos atores contemporâneos, sobretudo os midiáticos, considerando o funcionamento do mundo global e sua exposição a riscos sistêmicos, a função articuladora dos especialistas e analistas simbólicos, e as comunicações e </w:t>
      </w:r>
      <w:proofErr w:type="spellStart"/>
      <w:r>
        <w:rPr>
          <w:rFonts w:asciiTheme="majorHAnsi" w:hAnsiTheme="majorHAnsi" w:cstheme="majorHAnsi"/>
          <w:sz w:val="24"/>
          <w:szCs w:val="24"/>
          <w:lang w:val="pt-BR"/>
        </w:rPr>
        <w:t>contracomunicações</w:t>
      </w:r>
      <w:proofErr w:type="spellEnd"/>
      <w:r>
        <w:rPr>
          <w:rFonts w:asciiTheme="majorHAnsi" w:hAnsiTheme="majorHAnsi" w:cstheme="majorHAnsi"/>
          <w:sz w:val="24"/>
          <w:szCs w:val="24"/>
          <w:lang w:val="pt-BR"/>
        </w:rPr>
        <w:t xml:space="preserve"> como manifestações biopolíticas. As sociedades pós-tradicionais e as </w:t>
      </w:r>
      <w:proofErr w:type="spellStart"/>
      <w:r>
        <w:rPr>
          <w:rFonts w:asciiTheme="majorHAnsi" w:hAnsiTheme="majorHAnsi" w:cstheme="majorHAnsi"/>
          <w:sz w:val="24"/>
          <w:szCs w:val="24"/>
          <w:lang w:val="pt-BR"/>
        </w:rPr>
        <w:t>governamentalidades</w:t>
      </w:r>
      <w:proofErr w:type="spellEnd"/>
      <w:r>
        <w:rPr>
          <w:rFonts w:asciiTheme="majorHAnsi" w:hAnsiTheme="majorHAnsi" w:cstheme="majorHAnsi"/>
          <w:sz w:val="24"/>
          <w:szCs w:val="24"/>
          <w:lang w:val="pt-BR"/>
        </w:rPr>
        <w:t xml:space="preserve"> múltiplas exigem a tematização de uma teoria do poder voltada para construção da soberania a partir dos </w:t>
      </w:r>
      <w:proofErr w:type="spellStart"/>
      <w:r>
        <w:rPr>
          <w:rFonts w:asciiTheme="majorHAnsi" w:hAnsiTheme="majorHAnsi" w:cstheme="majorHAnsi"/>
          <w:sz w:val="24"/>
          <w:szCs w:val="24"/>
          <w:lang w:val="pt-BR"/>
        </w:rPr>
        <w:t>biopoderes</w:t>
      </w:r>
      <w:proofErr w:type="spellEnd"/>
      <w:r>
        <w:rPr>
          <w:rFonts w:asciiTheme="majorHAnsi" w:hAnsiTheme="majorHAnsi" w:cstheme="majorHAnsi"/>
          <w:sz w:val="24"/>
          <w:szCs w:val="24"/>
          <w:lang w:val="pt-BR"/>
        </w:rPr>
        <w:t xml:space="preserve">, bem como o papel das comunicações e das </w:t>
      </w:r>
      <w:proofErr w:type="spellStart"/>
      <w:r>
        <w:rPr>
          <w:rFonts w:asciiTheme="majorHAnsi" w:hAnsiTheme="majorHAnsi" w:cstheme="majorHAnsi"/>
          <w:sz w:val="24"/>
          <w:szCs w:val="24"/>
          <w:lang w:val="pt-BR"/>
        </w:rPr>
        <w:t>contracomunicações</w:t>
      </w:r>
      <w:proofErr w:type="spellEnd"/>
      <w:r>
        <w:rPr>
          <w:rFonts w:asciiTheme="majorHAnsi" w:hAnsiTheme="majorHAnsi" w:cstheme="majorHAnsi"/>
          <w:sz w:val="24"/>
          <w:szCs w:val="24"/>
          <w:lang w:val="pt-BR"/>
        </w:rPr>
        <w:t xml:space="preserve"> nesse contexto. </w:t>
      </w:r>
    </w:p>
    <w:p w:rsidR="0048682C" w:rsidRDefault="0048682C" w:rsidP="0048682C">
      <w:pPr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48682C" w:rsidRDefault="0048682C" w:rsidP="0048682C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pt-BR"/>
        </w:rPr>
        <w:t>Neste semestre vamos discutir as “</w:t>
      </w:r>
      <w:r>
        <w:rPr>
          <w:rFonts w:asciiTheme="majorHAnsi" w:hAnsiTheme="majorHAnsi" w:cstheme="majorHAnsi"/>
          <w:sz w:val="24"/>
          <w:szCs w:val="24"/>
          <w:lang w:val="pt-BR" w:eastAsia="ja-JP"/>
        </w:rPr>
        <w:t>F</w:t>
      </w:r>
      <w:r>
        <w:rPr>
          <w:rFonts w:asciiTheme="majorHAnsi" w:hAnsiTheme="majorHAnsi" w:cstheme="majorHAnsi"/>
          <w:sz w:val="24"/>
          <w:szCs w:val="24"/>
          <w:lang w:val="pt-BR"/>
        </w:rPr>
        <w:t>ilmografias do Sul Global” sob o ponto de vista de suas mutações político-sociais e do neocolonialismo nos cinemas da América Latina e África.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pt-BR"/>
        </w:rPr>
        <w:t xml:space="preserve">Vamos seguir as reflexões de Deleuze a respeito do chamado “cinema do vivido” (Pierre </w:t>
      </w:r>
      <w:proofErr w:type="spellStart"/>
      <w:r>
        <w:rPr>
          <w:rFonts w:asciiTheme="majorHAnsi" w:hAnsiTheme="majorHAnsi" w:cstheme="majorHAnsi"/>
          <w:sz w:val="24"/>
          <w:szCs w:val="24"/>
          <w:lang w:val="pt-BR"/>
        </w:rPr>
        <w:t>Perrault</w:t>
      </w:r>
      <w:proofErr w:type="spellEnd"/>
      <w:r>
        <w:rPr>
          <w:rFonts w:asciiTheme="majorHAnsi" w:hAnsiTheme="majorHAnsi" w:cstheme="majorHAnsi"/>
          <w:sz w:val="24"/>
          <w:szCs w:val="24"/>
          <w:lang w:val="pt-BR"/>
        </w:rPr>
        <w:t xml:space="preserve"> - Quebec) e “cinema-verdade” (Jean </w:t>
      </w:r>
      <w:proofErr w:type="spellStart"/>
      <w:r>
        <w:rPr>
          <w:rFonts w:asciiTheme="majorHAnsi" w:hAnsiTheme="majorHAnsi" w:cstheme="majorHAnsi"/>
          <w:sz w:val="24"/>
          <w:szCs w:val="24"/>
          <w:lang w:val="pt-BR"/>
        </w:rPr>
        <w:t>Rouch</w:t>
      </w:r>
      <w:proofErr w:type="spellEnd"/>
      <w:r>
        <w:rPr>
          <w:rFonts w:asciiTheme="majorHAnsi" w:hAnsiTheme="majorHAnsi" w:cstheme="majorHAnsi"/>
          <w:sz w:val="24"/>
          <w:szCs w:val="24"/>
          <w:lang w:val="pt-BR"/>
        </w:rPr>
        <w:t xml:space="preserve"> - África), que abrem caminho para um cinema de fabulação, que faz a crítica à busca da verdade, característica do cinema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  <w:lang w:val="pt-BR"/>
        </w:rPr>
        <w:t>mainstream</w:t>
      </w:r>
      <w:proofErr w:type="spellEnd"/>
      <w:r>
        <w:rPr>
          <w:rFonts w:asciiTheme="majorHAnsi" w:hAnsiTheme="majorHAnsi" w:cstheme="majorHAnsi"/>
          <w:sz w:val="24"/>
          <w:szCs w:val="24"/>
          <w:lang w:val="pt-BR"/>
        </w:rPr>
        <w:t xml:space="preserve"> hollywoodiano. Deleuze também nos fala de um cinema de minorias, um cinema político como arte de invenção de um povo. Ele ressalta a crise dos países da era pós-colonização, onde nações oprimidas, exploradas, permanecem em estado de perpétuas minorias e em crise de identidade coletiva. Outro aspecto que Deleuze aborda, nessa cinematografia, é a incerteza sobre como agir ou o que fazer diante das profundas mutações políticas e sociais contemporâneas, nas quais as próprias personagens estão envolvidas em meio às mudanças históricas. No caso dos cinemas do Sul Global, trata-se de confrontar as ditaduras, golpes de Estado, militarismos, modelo de neoliberalismo que chega com a globalização, mas também a fome, miséria, favelas e migrações.   </w:t>
      </w:r>
    </w:p>
    <w:p w:rsidR="0048682C" w:rsidRDefault="0048682C" w:rsidP="0048682C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48682C" w:rsidRDefault="0048682C" w:rsidP="0048682C">
      <w:pPr>
        <w:widowControl w:val="0"/>
        <w:ind w:right="-198"/>
        <w:jc w:val="both"/>
        <w:rPr>
          <w:rFonts w:asciiTheme="majorHAnsi" w:hAnsiTheme="majorHAnsi" w:cstheme="majorHAnsi"/>
          <w:sz w:val="24"/>
          <w:szCs w:val="24"/>
          <w:lang w:val="pt-BR" w:eastAsia="ja-JP"/>
        </w:rPr>
      </w:pPr>
      <w:r>
        <w:rPr>
          <w:rFonts w:asciiTheme="majorHAnsi" w:hAnsiTheme="majorHAnsi" w:cstheme="majorHAnsi"/>
          <w:sz w:val="24"/>
          <w:szCs w:val="24"/>
          <w:lang w:val="pt-BR" w:eastAsia="ja-JP"/>
        </w:rPr>
        <w:t xml:space="preserve">A metodologia consistirá em uma sequência de 16 aulas. Os filmes serão indicados no início </w:t>
      </w:r>
      <w:r>
        <w:rPr>
          <w:rFonts w:asciiTheme="majorHAnsi" w:hAnsiTheme="majorHAnsi" w:cstheme="majorHAnsi"/>
          <w:sz w:val="24"/>
          <w:szCs w:val="24"/>
          <w:lang w:val="pt-BR" w:eastAsia="ja-JP"/>
        </w:rPr>
        <w:lastRenderedPageBreak/>
        <w:t xml:space="preserve">do curso, todos disponíveis em plataformas acessíveis. </w:t>
      </w:r>
    </w:p>
    <w:p w:rsidR="0048682C" w:rsidRDefault="0048682C" w:rsidP="0048682C">
      <w:pPr>
        <w:ind w:left="708" w:firstLine="708"/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48682C" w:rsidRDefault="0048682C" w:rsidP="0048682C">
      <w:pPr>
        <w:widowControl w:val="0"/>
        <w:ind w:right="-198"/>
        <w:jc w:val="both"/>
        <w:rPr>
          <w:rFonts w:asciiTheme="majorHAnsi" w:hAnsiTheme="majorHAnsi" w:cstheme="majorHAnsi"/>
          <w:sz w:val="24"/>
          <w:szCs w:val="24"/>
          <w:lang w:val="pt-BR" w:eastAsia="ja-JP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pt-BR" w:eastAsia="ja-JP"/>
        </w:rPr>
        <w:t>Bibliografia Básica</w:t>
      </w:r>
      <w:r>
        <w:rPr>
          <w:rFonts w:asciiTheme="majorHAnsi" w:hAnsiTheme="majorHAnsi" w:cstheme="majorHAnsi"/>
          <w:sz w:val="24"/>
          <w:szCs w:val="24"/>
          <w:lang w:val="pt-BR" w:eastAsia="ja-JP"/>
        </w:rPr>
        <w:t xml:space="preserve"> </w:t>
      </w:r>
    </w:p>
    <w:p w:rsidR="0048682C" w:rsidRDefault="0048682C" w:rsidP="0048682C">
      <w:pPr>
        <w:widowControl w:val="0"/>
        <w:ind w:right="-198"/>
        <w:jc w:val="both"/>
        <w:rPr>
          <w:rFonts w:asciiTheme="majorHAnsi" w:hAnsiTheme="majorHAnsi" w:cstheme="majorHAnsi"/>
          <w:i/>
          <w:iCs/>
          <w:sz w:val="24"/>
          <w:szCs w:val="24"/>
          <w:lang w:val="pt-BR" w:eastAsia="ja-JP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pt-BR" w:eastAsia="ja-JP"/>
        </w:rPr>
        <w:t>(Obs.: bibliografia complementar será indicada durante o curso)</w:t>
      </w:r>
    </w:p>
    <w:p w:rsidR="0048682C" w:rsidRDefault="0048682C" w:rsidP="0048682C">
      <w:pPr>
        <w:ind w:firstLine="708"/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48682C" w:rsidRDefault="0048682C" w:rsidP="0048682C">
      <w:pPr>
        <w:overflowPunct/>
        <w:autoSpaceDE/>
        <w:adjustRightInd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CESAIRE, A. Discurso sobre o colonialismo. Ed. Letras Contemporâneas: São Paulo. 2020</w:t>
      </w:r>
    </w:p>
    <w:p w:rsidR="0048682C" w:rsidRDefault="0048682C" w:rsidP="0048682C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pt-BR"/>
        </w:rPr>
      </w:pPr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 xml:space="preserve">DÁVILA, Ignacio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>del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 xml:space="preserve"> Valle. 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>Cámara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>en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 xml:space="preserve"> trance: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>el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>nuevo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 xml:space="preserve"> cine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>latinoamericano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 xml:space="preserve">.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>Un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>proyecto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 xml:space="preserve"> cinematográfico subcontinental. Santiago: Editorial Cuarto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>Propio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pt-BR"/>
        </w:rPr>
        <w:t>, 2014.</w:t>
      </w:r>
    </w:p>
    <w:p w:rsidR="0048682C" w:rsidRDefault="0048682C" w:rsidP="0048682C">
      <w:pPr>
        <w:overflowPunct/>
        <w:autoSpaceDE/>
        <w:adjustRightInd/>
        <w:rPr>
          <w:rFonts w:asciiTheme="minorHAnsi" w:hAnsiTheme="minorHAnsi" w:cstheme="minorHAnsi"/>
          <w:sz w:val="24"/>
          <w:szCs w:val="24"/>
          <w:lang w:val="pt-BR"/>
        </w:rPr>
      </w:pP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DELEUZE, G. Imagem-Movimento. Ed Brasiliense: São Paulo. 1985</w:t>
      </w: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_______________Imagem-Tempo. Ed Brasiliense: São Paulo. 2005</w:t>
      </w: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DUTRIAUX, C. </w:t>
      </w:r>
      <w:r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As ambivalências do desejo colonial no cinema hollywoodiano, do mudo aos anos 1950. </w:t>
      </w:r>
      <w:r>
        <w:rPr>
          <w:rFonts w:asciiTheme="minorHAnsi" w:hAnsiTheme="minorHAnsi" w:cstheme="minorHAnsi"/>
          <w:sz w:val="24"/>
          <w:szCs w:val="24"/>
        </w:rPr>
        <w:t xml:space="preserve">In BOETSCH, G. ET ALL. </w:t>
      </w:r>
      <w:proofErr w:type="spellStart"/>
      <w:r>
        <w:rPr>
          <w:rFonts w:asciiTheme="minorHAnsi" w:hAnsiTheme="minorHAnsi" w:cstheme="minorHAnsi"/>
          <w:sz w:val="24"/>
          <w:szCs w:val="24"/>
        </w:rPr>
        <w:t>Sexualités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Identités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et Corps </w:t>
      </w:r>
      <w:proofErr w:type="spellStart"/>
      <w:r>
        <w:rPr>
          <w:rFonts w:asciiTheme="minorHAnsi" w:hAnsiTheme="minorHAnsi" w:cstheme="minorHAnsi"/>
          <w:sz w:val="24"/>
          <w:szCs w:val="24"/>
        </w:rPr>
        <w:t>Colonisés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Ed. CNRS: Paris. 2019 </w:t>
      </w: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FEDERICI, S. </w:t>
      </w: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Calibã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 xml:space="preserve"> e as Bruxas: mulheres, corpo e acumulação primitiva. Ed. Elefante: São Paulo. 2017</w:t>
      </w:r>
    </w:p>
    <w:p w:rsidR="0048682C" w:rsidRDefault="0048682C" w:rsidP="0048682C">
      <w:pPr>
        <w:rPr>
          <w:rFonts w:asciiTheme="minorHAnsi" w:hAnsiTheme="minorHAnsi" w:cs="Calibri (Corpo)"/>
          <w:caps/>
          <w:color w:val="000000" w:themeColor="text1"/>
        </w:rPr>
      </w:pPr>
    </w:p>
    <w:p w:rsidR="0048682C" w:rsidRDefault="0048682C" w:rsidP="0048682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="Calibri (Corpo)"/>
          <w:caps/>
          <w:color w:val="000000" w:themeColor="text1"/>
          <w:sz w:val="24"/>
          <w:szCs w:val="24"/>
        </w:rPr>
        <w:t>Ginsberg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Terri; </w:t>
      </w:r>
      <w:r>
        <w:rPr>
          <w:rFonts w:asciiTheme="minorHAnsi" w:hAnsiTheme="minorHAnsi" w:cs="Calibri (Corpo)"/>
          <w:caps/>
          <w:color w:val="000000" w:themeColor="text1"/>
          <w:sz w:val="24"/>
          <w:szCs w:val="24"/>
          <w:shd w:val="clear" w:color="auto" w:fill="FFFFFF"/>
        </w:rPr>
        <w:t>Lippard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Chris. </w:t>
      </w:r>
      <w:r>
        <w:rPr>
          <w:rStyle w:val="a-size-extra-large"/>
          <w:rFonts w:asciiTheme="minorHAnsi" w:hAnsiTheme="minorHAnsi" w:cstheme="minorHAnsi"/>
          <w:color w:val="000000" w:themeColor="text1"/>
          <w:sz w:val="24"/>
          <w:szCs w:val="24"/>
        </w:rPr>
        <w:t>Cinema of the Arab World. 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Londres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: Palgrave MacMillan, 2021</w:t>
      </w: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HAYNES, J. Nollywood: The Creation of Nigerian Film Genres. Ed. University Chicago Press: Chicago, 2016</w:t>
      </w: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</w:rPr>
      </w:pPr>
    </w:p>
    <w:p w:rsidR="0048682C" w:rsidRDefault="0048682C" w:rsidP="0048682C">
      <w:pPr>
        <w:overflowPunct/>
        <w:autoSpaceDE/>
        <w:adjustRightInd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KASBEKAR, A. </w:t>
      </w:r>
      <w:r>
        <w:rPr>
          <w:rFonts w:asciiTheme="minorHAnsi" w:hAnsiTheme="minorHAnsi" w:cs="Arial"/>
          <w:color w:val="0F1111"/>
          <w:sz w:val="24"/>
          <w:szCs w:val="24"/>
        </w:rPr>
        <w:t xml:space="preserve">Pop Culture India! Media, Arts, and Lifestyle. Ed. </w:t>
      </w:r>
      <w:r>
        <w:rPr>
          <w:rFonts w:asciiTheme="minorHAnsi" w:hAnsiTheme="minorHAnsi" w:cs="Arial"/>
          <w:color w:val="0F1111"/>
          <w:sz w:val="24"/>
          <w:szCs w:val="24"/>
          <w:shd w:val="clear" w:color="auto" w:fill="FFFFFF"/>
        </w:rPr>
        <w:t xml:space="preserve">Bloomsbury Publishing PLC: </w:t>
      </w:r>
      <w:proofErr w:type="spellStart"/>
      <w:r>
        <w:rPr>
          <w:rFonts w:asciiTheme="minorHAnsi" w:hAnsiTheme="minorHAnsi" w:cs="Arial"/>
          <w:color w:val="0F1111"/>
          <w:sz w:val="24"/>
          <w:szCs w:val="24"/>
          <w:shd w:val="clear" w:color="auto" w:fill="FFFFFF"/>
        </w:rPr>
        <w:t>Londres</w:t>
      </w:r>
      <w:proofErr w:type="spellEnd"/>
      <w:r>
        <w:rPr>
          <w:rFonts w:asciiTheme="minorHAnsi" w:hAnsiTheme="minorHAnsi" w:cs="Arial"/>
          <w:color w:val="0F1111"/>
          <w:sz w:val="24"/>
          <w:szCs w:val="24"/>
          <w:shd w:val="clear" w:color="auto" w:fill="FFFFFF"/>
        </w:rPr>
        <w:t>, 2006</w:t>
      </w:r>
    </w:p>
    <w:p w:rsidR="0048682C" w:rsidRDefault="0048682C" w:rsidP="0048682C">
      <w:pPr>
        <w:shd w:val="clear" w:color="auto" w:fill="FFFFFF"/>
        <w:outlineLvl w:val="0"/>
        <w:rPr>
          <w:rFonts w:asciiTheme="minorHAnsi" w:hAnsiTheme="minorHAnsi" w:cs="Calibri (Corpo)"/>
          <w:caps/>
          <w:color w:val="000000" w:themeColor="text1"/>
          <w:shd w:val="clear" w:color="auto" w:fill="FFFFFF"/>
          <w:lang w:val="pt-BR"/>
        </w:rPr>
      </w:pPr>
    </w:p>
    <w:p w:rsidR="0048682C" w:rsidRDefault="0048682C" w:rsidP="0048682C">
      <w:pPr>
        <w:shd w:val="clear" w:color="auto" w:fill="FFFFFF"/>
        <w:outlineLvl w:val="0"/>
        <w:rPr>
          <w:rFonts w:asciiTheme="minorHAnsi" w:hAnsiTheme="minorHAnsi" w:cstheme="minorHAnsi"/>
          <w:color w:val="000000" w:themeColor="text1"/>
          <w:kern w:val="36"/>
          <w:sz w:val="24"/>
          <w:szCs w:val="24"/>
        </w:rPr>
      </w:pPr>
      <w:r>
        <w:rPr>
          <w:rFonts w:asciiTheme="minorHAnsi" w:hAnsiTheme="minorHAnsi" w:cs="Calibri (Corpo)"/>
          <w:caps/>
          <w:color w:val="000000" w:themeColor="text1"/>
          <w:sz w:val="24"/>
          <w:szCs w:val="24"/>
          <w:shd w:val="clear" w:color="auto" w:fill="FFFFFF"/>
          <w:lang w:val="pt-BR"/>
        </w:rPr>
        <w:t>Paz-Mackay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t-BR"/>
        </w:rPr>
        <w:t>María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t-BR"/>
        </w:rPr>
        <w:t>Soledad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t-BR"/>
        </w:rPr>
        <w:t xml:space="preserve">; HURTADO,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t-BR"/>
        </w:rPr>
        <w:t>Argelia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pt-BR"/>
        </w:rPr>
        <w:t xml:space="preserve"> González. </w:t>
      </w:r>
      <w:r>
        <w:rPr>
          <w:rFonts w:asciiTheme="minorHAnsi" w:hAnsiTheme="minorHAnsi" w:cstheme="minorHAnsi"/>
          <w:color w:val="000000" w:themeColor="text1"/>
          <w:kern w:val="36"/>
          <w:sz w:val="24"/>
          <w:szCs w:val="24"/>
        </w:rPr>
        <w:t xml:space="preserve">Cinematic Landscape and Emerging Identities in Contemporary Latin American Film.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Maryland/ USA: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Lexington Books, 2024</w:t>
      </w:r>
    </w:p>
    <w:p w:rsidR="0048682C" w:rsidRDefault="0048682C" w:rsidP="0048682C">
      <w:pPr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:rsidR="0048682C" w:rsidRDefault="0048682C" w:rsidP="0048682C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RICCI, Daniela. African Diasporic Cinema: aesthetics of reconstruction.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East Lansing/USA: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Michigan State University Press, 2020.</w:t>
      </w: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</w:rPr>
      </w:pPr>
    </w:p>
    <w:p w:rsidR="0048682C" w:rsidRDefault="0048682C" w:rsidP="0048682C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SERVAN-SCHREIBER, C. </w:t>
      </w:r>
      <w:r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O cheiro da colônia: O cinema colonial europeu e a imagem do corpo do outro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  <w:lang w:val="pt-BR"/>
        </w:rPr>
        <w:t>sexualizado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In BOETSCH, G. ET ALL. </w:t>
      </w:r>
      <w:proofErr w:type="spellStart"/>
      <w:r>
        <w:rPr>
          <w:rFonts w:asciiTheme="minorHAnsi" w:hAnsiTheme="minorHAnsi" w:cstheme="minorHAnsi"/>
          <w:sz w:val="24"/>
          <w:szCs w:val="24"/>
        </w:rPr>
        <w:t>Sexualités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Identités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et Corps </w:t>
      </w:r>
      <w:proofErr w:type="spellStart"/>
      <w:r>
        <w:rPr>
          <w:rFonts w:asciiTheme="minorHAnsi" w:hAnsiTheme="minorHAnsi" w:cstheme="minorHAnsi"/>
          <w:sz w:val="24"/>
          <w:szCs w:val="24"/>
        </w:rPr>
        <w:t>Colonisés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Ed. CNRS: Paris. 2019 </w:t>
      </w:r>
    </w:p>
    <w:p w:rsidR="0048682C" w:rsidRDefault="0048682C" w:rsidP="0048682C">
      <w:pPr>
        <w:shd w:val="clear" w:color="auto" w:fill="FFFFFF"/>
        <w:rPr>
          <w:rStyle w:val="a-size-base"/>
          <w:color w:val="000000" w:themeColor="text1"/>
        </w:rPr>
      </w:pPr>
    </w:p>
    <w:p w:rsidR="0048682C" w:rsidRDefault="0048682C" w:rsidP="0048682C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rStyle w:val="a-size-base"/>
          <w:rFonts w:asciiTheme="minorHAnsi" w:hAnsiTheme="minorHAnsi" w:cstheme="minorHAnsi"/>
          <w:color w:val="000000" w:themeColor="text1"/>
          <w:sz w:val="24"/>
          <w:szCs w:val="24"/>
        </w:rPr>
        <w:t xml:space="preserve">SHAW, Deborah. </w:t>
      </w:r>
      <w:r>
        <w:rPr>
          <w:rStyle w:val="a-size-medium"/>
          <w:rFonts w:asciiTheme="minorHAnsi" w:hAnsiTheme="minorHAnsi" w:cstheme="minorHAnsi"/>
          <w:color w:val="000000" w:themeColor="text1"/>
          <w:sz w:val="24"/>
          <w:szCs w:val="24"/>
        </w:rPr>
        <w:t>Contemporary Latin American Cinema: Breaking into the Global Market.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Maryland/ USA: Rowman &amp; Littlefield Publishers, 2007.</w:t>
      </w:r>
    </w:p>
    <w:p w:rsidR="0048682C" w:rsidRDefault="0048682C" w:rsidP="0048682C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48682C" w:rsidRDefault="0048682C" w:rsidP="0048682C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SPIVAK, G.C. Crítica da Razão Pós-Colonial. Ed. </w:t>
      </w: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Politeia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 xml:space="preserve">: São Paulo, 2022 </w:t>
      </w:r>
    </w:p>
    <w:p w:rsidR="0048682C" w:rsidRDefault="0048682C" w:rsidP="0048682C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48682C" w:rsidRDefault="0048682C" w:rsidP="0048682C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48682C" w:rsidRDefault="0048682C" w:rsidP="0048682C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48682C" w:rsidRDefault="0048682C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8E7690" w:rsidRDefault="008E7690" w:rsidP="00D0119B"/>
    <w:sectPr w:rsidR="008E7690" w:rsidSect="00F70000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F6" w:rsidRDefault="004072F6">
      <w:r>
        <w:separator/>
      </w:r>
    </w:p>
  </w:endnote>
  <w:endnote w:type="continuationSeparator" w:id="0">
    <w:p w:rsidR="004072F6" w:rsidRDefault="0040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F6" w:rsidRDefault="004072F6">
      <w:r>
        <w:separator/>
      </w:r>
    </w:p>
  </w:footnote>
  <w:footnote w:type="continuationSeparator" w:id="0">
    <w:p w:rsidR="004072F6" w:rsidRDefault="0040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2F6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82C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4E7E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5ED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37E57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  <w:style w:type="character" w:customStyle="1" w:styleId="a-size-extra-large">
    <w:name w:val="a-size-extra-large"/>
    <w:basedOn w:val="Fontepargpadro"/>
    <w:rsid w:val="0048682C"/>
  </w:style>
  <w:style w:type="character" w:customStyle="1" w:styleId="a-size-medium">
    <w:name w:val="a-size-medium"/>
    <w:basedOn w:val="Fontepargpadro"/>
    <w:rsid w:val="0048682C"/>
  </w:style>
  <w:style w:type="character" w:customStyle="1" w:styleId="a-size-base">
    <w:name w:val="a-size-base"/>
    <w:basedOn w:val="Fontepargpadro"/>
    <w:rsid w:val="0048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8EFE-7597-453D-A8AC-9380933F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3</cp:revision>
  <cp:lastPrinted>2020-07-27T14:10:00Z</cp:lastPrinted>
  <dcterms:created xsi:type="dcterms:W3CDTF">2024-04-18T14:49:00Z</dcterms:created>
  <dcterms:modified xsi:type="dcterms:W3CDTF">2024-05-13T15:09:00Z</dcterms:modified>
</cp:coreProperties>
</file>