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3C058" w14:textId="77777777" w:rsidR="005579E1" w:rsidRDefault="005579E1" w:rsidP="005579E1">
      <w:pPr>
        <w:rPr>
          <w:szCs w:val="20"/>
        </w:rPr>
      </w:pPr>
    </w:p>
    <w:p w14:paraId="4266BE6B" w14:textId="71780677" w:rsidR="005579E1" w:rsidRDefault="008D055F" w:rsidP="00BE2DD5">
      <w:pPr>
        <w:jc w:val="center"/>
        <w:rPr>
          <w:b/>
        </w:rPr>
      </w:pPr>
      <w:r>
        <w:rPr>
          <w:b/>
        </w:rPr>
        <w:t>1º SEMESTRE DE 2024</w:t>
      </w:r>
    </w:p>
    <w:p w14:paraId="7AA3EF86" w14:textId="77777777" w:rsidR="005579E1" w:rsidRDefault="005579E1" w:rsidP="005579E1">
      <w:pPr>
        <w:jc w:val="both"/>
        <w:rPr>
          <w:b/>
        </w:rPr>
      </w:pPr>
    </w:p>
    <w:p w14:paraId="003A7721" w14:textId="77777777" w:rsidR="00FC7472" w:rsidRDefault="00FC7472" w:rsidP="00FC7472">
      <w:pPr>
        <w:pStyle w:val="Recuodecorpodetexto"/>
        <w:tabs>
          <w:tab w:val="left" w:pos="3662"/>
          <w:tab w:val="center" w:pos="4507"/>
        </w:tabs>
        <w:jc w:val="center"/>
        <w:rPr>
          <w:b/>
        </w:rPr>
      </w:pPr>
    </w:p>
    <w:p w14:paraId="4F9EA71B" w14:textId="77777777" w:rsidR="000B5078" w:rsidRDefault="000B5078" w:rsidP="000B5078">
      <w:pPr>
        <w:ind w:left="1684" w:hanging="1684"/>
        <w:jc w:val="both"/>
        <w:rPr>
          <w:b/>
        </w:rPr>
      </w:pPr>
    </w:p>
    <w:p w14:paraId="147D83FD" w14:textId="249CEC48" w:rsidR="000B5078" w:rsidRDefault="000B5078" w:rsidP="000B5078">
      <w:pPr>
        <w:ind w:left="1684" w:hanging="1684"/>
      </w:pPr>
      <w:r>
        <w:rPr>
          <w:b/>
        </w:rPr>
        <w:t xml:space="preserve">Disciplina Projeto: </w:t>
      </w:r>
      <w:r>
        <w:t xml:space="preserve">Afetividade e Relações Interpessoais: implicações no contexto </w:t>
      </w:r>
      <w:r w:rsidR="00920246">
        <w:t>da formação continuada de professores</w:t>
      </w:r>
      <w:r w:rsidR="00BE2DD5">
        <w:t xml:space="preserve"> II</w:t>
      </w:r>
    </w:p>
    <w:p w14:paraId="2E3D37D6" w14:textId="77777777" w:rsidR="000B5078" w:rsidRDefault="000B5078" w:rsidP="000B5078">
      <w:pPr>
        <w:ind w:left="1684" w:hanging="1684"/>
        <w:jc w:val="both"/>
        <w:rPr>
          <w:b/>
        </w:rPr>
      </w:pPr>
    </w:p>
    <w:p w14:paraId="7D93C5AF" w14:textId="77777777" w:rsidR="000B5078" w:rsidRDefault="000B5078" w:rsidP="000B5078">
      <w:pPr>
        <w:ind w:left="1684" w:hanging="1684"/>
        <w:jc w:val="both"/>
      </w:pPr>
      <w:r>
        <w:rPr>
          <w:b/>
        </w:rPr>
        <w:t xml:space="preserve">Docente: </w:t>
      </w:r>
      <w:r>
        <w:t>Prof.(</w:t>
      </w:r>
      <w:proofErr w:type="gramStart"/>
      <w:r>
        <w:t>a)  Dr.</w:t>
      </w:r>
      <w:proofErr w:type="gramEnd"/>
      <w:r>
        <w:t>(a) Laurinda Ramalho de Almeida</w:t>
      </w:r>
    </w:p>
    <w:p w14:paraId="2913CC94" w14:textId="77777777" w:rsidR="000B5078" w:rsidRDefault="000B5078" w:rsidP="000B5078">
      <w:pPr>
        <w:ind w:left="1684" w:hanging="1684"/>
        <w:jc w:val="both"/>
      </w:pPr>
    </w:p>
    <w:p w14:paraId="779C02EF" w14:textId="77777777" w:rsidR="000B5078" w:rsidRDefault="000B5078" w:rsidP="000B5078">
      <w:pPr>
        <w:ind w:left="1684" w:hanging="1684"/>
        <w:jc w:val="both"/>
      </w:pPr>
      <w:r>
        <w:rPr>
          <w:b/>
        </w:rPr>
        <w:t xml:space="preserve">Nível: </w:t>
      </w:r>
      <w:r>
        <w:t>ME / DO</w:t>
      </w:r>
      <w:r>
        <w:rPr>
          <w:b/>
        </w:rPr>
        <w:t xml:space="preserve"> - Créditos: </w:t>
      </w:r>
      <w:r>
        <w:t>03</w:t>
      </w:r>
    </w:p>
    <w:p w14:paraId="37297B5E" w14:textId="77777777" w:rsidR="000B5078" w:rsidRDefault="000B5078" w:rsidP="000B5078">
      <w:pPr>
        <w:ind w:left="1684" w:hanging="1684"/>
        <w:jc w:val="both"/>
        <w:rPr>
          <w:b/>
        </w:rPr>
      </w:pPr>
    </w:p>
    <w:p w14:paraId="4D6E9865" w14:textId="77777777" w:rsidR="000B5078" w:rsidRDefault="000B5078" w:rsidP="000B5078">
      <w:pPr>
        <w:ind w:left="1684" w:hanging="1684"/>
        <w:jc w:val="both"/>
      </w:pPr>
      <w:r>
        <w:rPr>
          <w:b/>
        </w:rPr>
        <w:t xml:space="preserve">Horário: </w:t>
      </w:r>
      <w:r>
        <w:t>5ª feira das 16h às 19h</w:t>
      </w:r>
    </w:p>
    <w:p w14:paraId="26D92CF7" w14:textId="77777777" w:rsidR="000B5078" w:rsidRDefault="000B5078" w:rsidP="000B5078">
      <w:pPr>
        <w:ind w:left="1684" w:hanging="1684"/>
        <w:jc w:val="both"/>
      </w:pPr>
    </w:p>
    <w:p w14:paraId="749EC423" w14:textId="77777777" w:rsidR="000B5078" w:rsidRDefault="000B5078" w:rsidP="000B5078">
      <w:pPr>
        <w:jc w:val="center"/>
        <w:rPr>
          <w:rFonts w:ascii="Arial" w:hAnsi="Arial"/>
          <w:b/>
          <w:szCs w:val="20"/>
        </w:rPr>
      </w:pPr>
    </w:p>
    <w:p w14:paraId="09D76CB4" w14:textId="77777777" w:rsidR="000B5078" w:rsidRDefault="000B5078" w:rsidP="000B5078">
      <w:pPr>
        <w:jc w:val="center"/>
        <w:rPr>
          <w:b/>
        </w:rPr>
      </w:pPr>
    </w:p>
    <w:p w14:paraId="2871DDC7" w14:textId="77777777" w:rsidR="000B5078" w:rsidRDefault="000B5078" w:rsidP="000B5078">
      <w:pPr>
        <w:jc w:val="center"/>
        <w:rPr>
          <w:b/>
        </w:rPr>
      </w:pPr>
      <w:r>
        <w:rPr>
          <w:b/>
        </w:rPr>
        <w:t>EMENTA</w:t>
      </w:r>
    </w:p>
    <w:p w14:paraId="3355F176" w14:textId="77777777" w:rsidR="000B5078" w:rsidRDefault="000B5078" w:rsidP="000B5078">
      <w:pPr>
        <w:jc w:val="center"/>
        <w:rPr>
          <w:b/>
        </w:rPr>
      </w:pPr>
    </w:p>
    <w:p w14:paraId="031D115D" w14:textId="77777777" w:rsidR="000B5078" w:rsidRDefault="000B5078" w:rsidP="000B5078">
      <w:pPr>
        <w:jc w:val="center"/>
        <w:rPr>
          <w:b/>
        </w:rPr>
      </w:pPr>
    </w:p>
    <w:p w14:paraId="0D2FD9EE" w14:textId="77777777" w:rsidR="000B5078" w:rsidRDefault="000B5078" w:rsidP="000B5078"/>
    <w:p w14:paraId="7FC83B54" w14:textId="77777777" w:rsidR="000B5078" w:rsidRDefault="000B5078" w:rsidP="000B5078">
      <w:pPr>
        <w:autoSpaceDE w:val="0"/>
        <w:autoSpaceDN w:val="0"/>
        <w:adjustRightInd w:val="0"/>
        <w:jc w:val="both"/>
        <w:rPr>
          <w:rFonts w:ascii="TimesNewRomanPSMT" w:hAnsi="TimesNewRomanPSMT" w:cs="TimesNewRomanPSMT"/>
        </w:rPr>
      </w:pPr>
      <w:r>
        <w:tab/>
      </w:r>
      <w:r>
        <w:rPr>
          <w:rFonts w:ascii="TimesNewRomanPSMT" w:hAnsi="TimesNewRomanPSMT" w:cs="TimesNewRomanPSMT"/>
        </w:rPr>
        <w:t xml:space="preserve">A disciplina tem dois objetivos principais: a) apresentar conceitos da teoria de Henri </w:t>
      </w:r>
      <w:proofErr w:type="spellStart"/>
      <w:r>
        <w:rPr>
          <w:rFonts w:ascii="TimesNewRomanPSMT" w:hAnsi="TimesNewRomanPSMT" w:cs="TimesNewRomanPSMT"/>
        </w:rPr>
        <w:t>Wallon</w:t>
      </w:r>
      <w:proofErr w:type="spellEnd"/>
      <w:r>
        <w:rPr>
          <w:rFonts w:ascii="TimesNewRomanPSMT" w:hAnsi="TimesNewRomanPSMT" w:cs="TimesNewRomanPSMT"/>
        </w:rPr>
        <w:t xml:space="preserve"> para fundamentar processos de formação de professores e b) colocar em prática um projeto coletivo de pesquisa.</w:t>
      </w:r>
    </w:p>
    <w:p w14:paraId="7464F48E" w14:textId="77777777" w:rsidR="00413502" w:rsidRDefault="00413502" w:rsidP="00413502">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O objetivo geral da pesquisa é compreender como as realidades relacionais que se apresentam no ambiente escolar afetam coordenadores, professores e as relações entre eles, nos contextos de formação continuada.</w:t>
      </w:r>
    </w:p>
    <w:p w14:paraId="1ABECC1E" w14:textId="248E4C27" w:rsidR="000B5078" w:rsidRDefault="000B5078" w:rsidP="000B5078">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O referencial teórico, definido a partir dos objetivos da disciplina projeto, é a psicogenética </w:t>
      </w:r>
      <w:proofErr w:type="spellStart"/>
      <w:r>
        <w:rPr>
          <w:rFonts w:ascii="TimesNewRomanPSMT" w:hAnsi="TimesNewRomanPSMT" w:cs="TimesNewRomanPSMT"/>
        </w:rPr>
        <w:t>walloniana</w:t>
      </w:r>
      <w:proofErr w:type="spellEnd"/>
      <w:r>
        <w:rPr>
          <w:rFonts w:ascii="TimesNewRomanPSMT" w:hAnsi="TimesNewRomanPSMT" w:cs="TimesNewRomanPSMT"/>
        </w:rPr>
        <w:t xml:space="preserve">, além de outros autores que abordam as relações profissionais no espaço escolar. </w:t>
      </w:r>
      <w:proofErr w:type="spellStart"/>
      <w:r>
        <w:rPr>
          <w:rFonts w:ascii="TimesNewRomanPSMT" w:hAnsi="TimesNewRomanPSMT" w:cs="TimesNewRomanPSMT"/>
        </w:rPr>
        <w:t>Wallon</w:t>
      </w:r>
      <w:proofErr w:type="spellEnd"/>
      <w:r>
        <w:rPr>
          <w:rFonts w:ascii="TimesNewRomanPSMT" w:hAnsi="TimesNewRomanPSMT" w:cs="TimesNewRomanPSMT"/>
        </w:rPr>
        <w:t xml:space="preserve"> aborda o papel da afetividade, como a capacidade do ser humano de ser afetado pelas circunstâncias externas e condições internas que promovem sensações de agrado ou desagrado. Sendo assim, fornece elementos para compreender como as realidades relacionais que se apresentam no contexto escolar afetam os que nele atuam. As relações interpessoais atravessam toda a comunidade escolar, afetando tanto a vida dos atores envolvidos, como o processo educativo, exercendo papel importante nas relações </w:t>
      </w:r>
      <w:proofErr w:type="spellStart"/>
      <w:r>
        <w:rPr>
          <w:rFonts w:ascii="TimesNewRomanPSMT" w:hAnsi="TimesNewRomanPSMT" w:cs="TimesNewRomanPSMT"/>
        </w:rPr>
        <w:t>socioprofissionais</w:t>
      </w:r>
      <w:proofErr w:type="spellEnd"/>
      <w:r>
        <w:rPr>
          <w:rFonts w:ascii="TimesNewRomanPSMT" w:hAnsi="TimesNewRomanPSMT" w:cs="TimesNewRomanPSMT"/>
        </w:rPr>
        <w:t>.</w:t>
      </w:r>
    </w:p>
    <w:p w14:paraId="24A9545F" w14:textId="72B29F33" w:rsidR="000B5078" w:rsidRDefault="000B5078" w:rsidP="000B5078">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O procedimento para a produção de informações é a entrevista </w:t>
      </w:r>
      <w:r w:rsidR="00827686">
        <w:rPr>
          <w:rFonts w:ascii="TimesNewRomanPSMT" w:hAnsi="TimesNewRomanPSMT" w:cs="TimesNewRomanPSMT"/>
        </w:rPr>
        <w:t>r</w:t>
      </w:r>
      <w:r>
        <w:rPr>
          <w:rFonts w:ascii="TimesNewRomanPSMT" w:hAnsi="TimesNewRomanPSMT" w:cs="TimesNewRomanPSMT"/>
        </w:rPr>
        <w:t>eflexiva com coordenadores pedagógicos de escolas da Rede Municipal d</w:t>
      </w:r>
      <w:r w:rsidR="00827686">
        <w:rPr>
          <w:rFonts w:ascii="TimesNewRomanPSMT" w:hAnsi="TimesNewRomanPSMT" w:cs="TimesNewRomanPSMT"/>
        </w:rPr>
        <w:t xml:space="preserve">e Ensino de </w:t>
      </w:r>
      <w:r>
        <w:rPr>
          <w:rFonts w:ascii="TimesNewRomanPSMT" w:hAnsi="TimesNewRomanPSMT" w:cs="TimesNewRomanPSMT"/>
        </w:rPr>
        <w:t>São Paulo.</w:t>
      </w:r>
    </w:p>
    <w:p w14:paraId="18A03BE9" w14:textId="1AAF9119" w:rsidR="00920246" w:rsidRDefault="00920246" w:rsidP="000B5078">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Com fundamento na literatura estudada e nas informações produzidas nas entrevistas realizadas, serão elaboradas diretri</w:t>
      </w:r>
      <w:r w:rsidR="00827686">
        <w:rPr>
          <w:rFonts w:ascii="TimesNewRomanPSMT" w:hAnsi="TimesNewRomanPSMT" w:cs="TimesNewRomanPSMT"/>
        </w:rPr>
        <w:t>zes para formação de professores, centrada na escola.</w:t>
      </w:r>
    </w:p>
    <w:p w14:paraId="0F168034" w14:textId="77777777" w:rsidR="000B5078" w:rsidRPr="0015608D" w:rsidRDefault="000B5078" w:rsidP="000B5078">
      <w:pPr>
        <w:autoSpaceDE w:val="0"/>
        <w:autoSpaceDN w:val="0"/>
        <w:adjustRightInd w:val="0"/>
        <w:jc w:val="both"/>
        <w:rPr>
          <w:rFonts w:ascii="TimesNewRomanPSMT" w:hAnsi="TimesNewRomanPSMT" w:cs="TimesNewRomanPSMT"/>
        </w:rPr>
      </w:pPr>
    </w:p>
    <w:p w14:paraId="6D410D80" w14:textId="77777777" w:rsidR="000B5078" w:rsidRDefault="000B5078" w:rsidP="000B5078">
      <w:pPr>
        <w:rPr>
          <w:b/>
          <w:u w:val="single"/>
        </w:rPr>
      </w:pPr>
      <w:r>
        <w:rPr>
          <w:b/>
          <w:u w:val="single"/>
        </w:rPr>
        <w:lastRenderedPageBreak/>
        <w:t>BIBLIOGRAFIA</w:t>
      </w:r>
    </w:p>
    <w:p w14:paraId="73AFD3B2" w14:textId="77777777" w:rsidR="000B5078" w:rsidRDefault="000B5078" w:rsidP="000B5078">
      <w:pPr>
        <w:jc w:val="center"/>
        <w:rPr>
          <w:b/>
          <w:u w:val="single"/>
        </w:rPr>
      </w:pPr>
    </w:p>
    <w:p w14:paraId="25673A8D" w14:textId="7AA660FA" w:rsidR="00BB170E" w:rsidRDefault="00BB170E" w:rsidP="00BB170E">
      <w:pPr>
        <w:jc w:val="both"/>
      </w:pPr>
      <w:r>
        <w:t xml:space="preserve">ALMEIDA, Laurinda Ramalho de, PLACCO, Vera Maria Nigro de Souza (org.). </w:t>
      </w:r>
      <w:r>
        <w:rPr>
          <w:i/>
        </w:rPr>
        <w:t>O coordenador pedagógico e seu desenvolvimento profissional na educação básica</w:t>
      </w:r>
      <w:r>
        <w:t>. São Paulo, SP: Edições Loyola, 2022.</w:t>
      </w:r>
    </w:p>
    <w:p w14:paraId="3B593898" w14:textId="239281F4" w:rsidR="000B5078" w:rsidRDefault="000B5078" w:rsidP="000B5078">
      <w:pPr>
        <w:jc w:val="both"/>
      </w:pPr>
      <w:r>
        <w:t xml:space="preserve">ALMEIDA, Laurinda Ramalho de. </w:t>
      </w:r>
      <w:r w:rsidRPr="00CE355E">
        <w:t xml:space="preserve">Afetividade e aprendizagem: contribuições de Henri </w:t>
      </w:r>
      <w:proofErr w:type="spellStart"/>
      <w:r w:rsidRPr="00CE355E">
        <w:t>Wallon</w:t>
      </w:r>
      <w:proofErr w:type="spellEnd"/>
      <w:r>
        <w:t>. In: Novaes, Robson Macedo (</w:t>
      </w:r>
      <w:proofErr w:type="spellStart"/>
      <w:r>
        <w:t>org</w:t>
      </w:r>
      <w:proofErr w:type="spellEnd"/>
      <w:r>
        <w:t xml:space="preserve">) </w:t>
      </w:r>
      <w:r w:rsidRPr="00CE355E">
        <w:rPr>
          <w:i/>
        </w:rPr>
        <w:t>Aspectos afetivos e emocionais da prática educativa: pressupostos e perspectivas</w:t>
      </w:r>
      <w:r>
        <w:t xml:space="preserve"> </w:t>
      </w:r>
      <w:r w:rsidRPr="00CE355E">
        <w:rPr>
          <w:i/>
        </w:rPr>
        <w:t>para o processo de ensino aprendizagem</w:t>
      </w:r>
      <w:r>
        <w:t>. Curitiba: CRV, p.47- 62, 2021.</w:t>
      </w:r>
    </w:p>
    <w:p w14:paraId="68DCEC78" w14:textId="77777777" w:rsidR="000B5078" w:rsidRDefault="000B5078" w:rsidP="000B5078">
      <w:pPr>
        <w:jc w:val="both"/>
      </w:pPr>
      <w:r>
        <w:t xml:space="preserve">ALMEIDA, Laurinda Ramalho de, PLACCO, Vera Maria Nigro de Souza (org.). </w:t>
      </w:r>
      <w:r>
        <w:rPr>
          <w:i/>
        </w:rPr>
        <w:t>O coordenador pedagógico e a formação centrada na escola</w:t>
      </w:r>
      <w:r>
        <w:t>. 2ª ed. São Paulo: Edições Loyola, 2015.</w:t>
      </w:r>
    </w:p>
    <w:p w14:paraId="7E689BD8" w14:textId="77777777" w:rsidR="000B5078" w:rsidRDefault="000B5078" w:rsidP="000B5078">
      <w:pPr>
        <w:jc w:val="both"/>
      </w:pPr>
      <w:r>
        <w:t xml:space="preserve">ALMEIDA, Laurinda Ramalho de; MAHONEY, Abigail Alvarenga. A psicogenética </w:t>
      </w:r>
      <w:proofErr w:type="spellStart"/>
      <w:r>
        <w:t>walloniana</w:t>
      </w:r>
      <w:proofErr w:type="spellEnd"/>
      <w:r>
        <w:t xml:space="preserve"> e sua contribuição para a educação. </w:t>
      </w:r>
      <w:r>
        <w:rPr>
          <w:lang w:val="it-IT"/>
        </w:rPr>
        <w:t>In: AZZI, Roberta G.; GIANFALDONI, Monica H.T.</w:t>
      </w:r>
      <w:r>
        <w:rPr>
          <w:i/>
          <w:lang w:val="it-IT"/>
        </w:rPr>
        <w:t>Psicologia e Educação</w:t>
      </w:r>
      <w:r>
        <w:rPr>
          <w:u w:val="single"/>
          <w:lang w:val="it-IT"/>
        </w:rPr>
        <w:t>.</w:t>
      </w:r>
      <w:r>
        <w:rPr>
          <w:lang w:val="it-IT"/>
        </w:rPr>
        <w:t xml:space="preserve"> </w:t>
      </w:r>
      <w:r>
        <w:t>São Paulo: Casa do Psicólogo. 2011, p.101-127</w:t>
      </w:r>
    </w:p>
    <w:p w14:paraId="565A2EE7" w14:textId="77777777" w:rsidR="000B5078" w:rsidRDefault="000B5078" w:rsidP="000B5078">
      <w:pPr>
        <w:pStyle w:val="Ttulo"/>
        <w:jc w:val="left"/>
        <w:rPr>
          <w:rFonts w:ascii="Times New Roman" w:hAnsi="Times New Roman"/>
          <w:b w:val="0"/>
          <w:sz w:val="24"/>
          <w:szCs w:val="24"/>
        </w:rPr>
      </w:pPr>
      <w:r>
        <w:rPr>
          <w:rFonts w:ascii="Times New Roman" w:hAnsi="Times New Roman"/>
          <w:b w:val="0"/>
          <w:sz w:val="24"/>
          <w:szCs w:val="24"/>
        </w:rPr>
        <w:t xml:space="preserve">LEITE, Sérgio A.S.(org.) </w:t>
      </w:r>
      <w:proofErr w:type="spellStart"/>
      <w:r>
        <w:rPr>
          <w:rFonts w:ascii="Times New Roman" w:hAnsi="Times New Roman"/>
          <w:b w:val="0"/>
          <w:i/>
          <w:sz w:val="24"/>
          <w:szCs w:val="24"/>
        </w:rPr>
        <w:t>Afetividade.As</w:t>
      </w:r>
      <w:proofErr w:type="spellEnd"/>
      <w:r>
        <w:rPr>
          <w:rFonts w:ascii="Times New Roman" w:hAnsi="Times New Roman"/>
          <w:b w:val="0"/>
          <w:i/>
          <w:sz w:val="24"/>
          <w:szCs w:val="24"/>
        </w:rPr>
        <w:t xml:space="preserve"> marcas do professor inesquecível</w:t>
      </w:r>
      <w:r>
        <w:rPr>
          <w:rFonts w:ascii="Times New Roman" w:hAnsi="Times New Roman"/>
          <w:b w:val="0"/>
          <w:sz w:val="24"/>
          <w:szCs w:val="24"/>
        </w:rPr>
        <w:t xml:space="preserve"> Campinas, SP: Mercado de letras, 2018.</w:t>
      </w:r>
    </w:p>
    <w:p w14:paraId="5CC636D2" w14:textId="77777777" w:rsidR="000B5078" w:rsidRDefault="000B5078" w:rsidP="000B5078">
      <w:pPr>
        <w:jc w:val="both"/>
      </w:pPr>
      <w:r>
        <w:t xml:space="preserve">MAHONEY, Abigail Alvarenga; ALMEIDA, Laurinda Ramalho de.  </w:t>
      </w:r>
      <w:r>
        <w:rPr>
          <w:i/>
        </w:rPr>
        <w:t xml:space="preserve">A constituição da pessoa na proposta de Henri </w:t>
      </w:r>
      <w:proofErr w:type="spellStart"/>
      <w:r>
        <w:rPr>
          <w:i/>
        </w:rPr>
        <w:t>Wallon</w:t>
      </w:r>
      <w:proofErr w:type="spellEnd"/>
      <w:r>
        <w:rPr>
          <w:i/>
        </w:rPr>
        <w:t xml:space="preserve">. </w:t>
      </w:r>
      <w:r>
        <w:t xml:space="preserve">4ªedição. São Paulo: </w:t>
      </w:r>
      <w:proofErr w:type="spellStart"/>
      <w:r>
        <w:t>Ediçoes</w:t>
      </w:r>
      <w:proofErr w:type="spellEnd"/>
      <w:r>
        <w:t xml:space="preserve"> Loyola 2016.</w:t>
      </w:r>
    </w:p>
    <w:p w14:paraId="3B320D80" w14:textId="77777777" w:rsidR="000B5078" w:rsidRDefault="000B5078" w:rsidP="000B5078">
      <w:pPr>
        <w:jc w:val="both"/>
        <w:rPr>
          <w:i/>
        </w:rPr>
      </w:pPr>
      <w:r>
        <w:t xml:space="preserve">MARICONI, G.M. (coord.) </w:t>
      </w:r>
      <w:r>
        <w:rPr>
          <w:i/>
        </w:rPr>
        <w:t xml:space="preserve">Formação continuada de professores: contribuição da literatura baseada em evidências </w:t>
      </w:r>
      <w:r>
        <w:t>São Paulo: FCC, 2017.</w:t>
      </w:r>
    </w:p>
    <w:p w14:paraId="0A3CC0F8" w14:textId="77777777" w:rsidR="000B5078" w:rsidRDefault="000B5078" w:rsidP="000B5078">
      <w:pPr>
        <w:jc w:val="both"/>
      </w:pPr>
      <w:r>
        <w:t xml:space="preserve">PLACCO, Vera Maria Nigro de Souza, ALMEIDA, Laurinda Ramalho de (org.) </w:t>
      </w:r>
      <w:r>
        <w:rPr>
          <w:i/>
        </w:rPr>
        <w:t xml:space="preserve">O Coordenador Pedagógico e questões emergentes na escola. </w:t>
      </w:r>
      <w:r>
        <w:t>São Paulo: Edições Loyola, 2019.</w:t>
      </w:r>
    </w:p>
    <w:p w14:paraId="57C398EC" w14:textId="77777777" w:rsidR="000B5078" w:rsidRDefault="000B5078" w:rsidP="000B5078">
      <w:pPr>
        <w:jc w:val="both"/>
      </w:pPr>
      <w:r>
        <w:t xml:space="preserve">PLACCO, Vera Maria Nigro de Souza, ALMEIDA, Laurinda Ramalho de (org.) </w:t>
      </w:r>
      <w:r>
        <w:rPr>
          <w:i/>
        </w:rPr>
        <w:t xml:space="preserve">O Coordenador Pedagógico e os desafios pós-pandemia. </w:t>
      </w:r>
      <w:r>
        <w:t>São Paulo: Edições Loyola, 2021.</w:t>
      </w:r>
    </w:p>
    <w:p w14:paraId="5EA06949" w14:textId="77777777" w:rsidR="000B5078" w:rsidRDefault="000B5078" w:rsidP="000B5078">
      <w:pPr>
        <w:pStyle w:val="Ttulo"/>
        <w:jc w:val="left"/>
        <w:rPr>
          <w:rFonts w:ascii="Times New Roman" w:hAnsi="Times New Roman"/>
          <w:b w:val="0"/>
          <w:sz w:val="24"/>
          <w:szCs w:val="24"/>
        </w:rPr>
      </w:pPr>
      <w:r>
        <w:rPr>
          <w:rFonts w:ascii="Times New Roman" w:hAnsi="Times New Roman"/>
          <w:b w:val="0"/>
          <w:sz w:val="24"/>
          <w:szCs w:val="24"/>
        </w:rPr>
        <w:t xml:space="preserve">SZYMANSKI, Heloisa (org.) </w:t>
      </w:r>
      <w:r>
        <w:rPr>
          <w:rFonts w:ascii="Times New Roman" w:hAnsi="Times New Roman"/>
          <w:b w:val="0"/>
          <w:i/>
          <w:sz w:val="24"/>
          <w:szCs w:val="24"/>
        </w:rPr>
        <w:t>A entrevista na pesquisa em educação: a prática reflexiva.</w:t>
      </w:r>
      <w:r>
        <w:rPr>
          <w:rFonts w:ascii="Times New Roman" w:hAnsi="Times New Roman"/>
          <w:b w:val="0"/>
          <w:sz w:val="24"/>
          <w:szCs w:val="24"/>
        </w:rPr>
        <w:t xml:space="preserve"> Campinas, SP: Autores Associados, 2018.</w:t>
      </w:r>
    </w:p>
    <w:p w14:paraId="4AF3F2E1" w14:textId="77777777" w:rsidR="000B5078" w:rsidRDefault="000B5078" w:rsidP="000B5078">
      <w:pPr>
        <w:jc w:val="both"/>
      </w:pPr>
      <w:r>
        <w:t xml:space="preserve">TARDIF, Maurice. </w:t>
      </w:r>
      <w:r>
        <w:rPr>
          <w:i/>
        </w:rPr>
        <w:t>Saberes docentes e formação profissional</w:t>
      </w:r>
      <w:r>
        <w:t>. Petrópolis: Vozes, 2002.</w:t>
      </w:r>
    </w:p>
    <w:p w14:paraId="0BB98805" w14:textId="6B03F473" w:rsidR="000B5078" w:rsidRDefault="000B5078" w:rsidP="000B5078">
      <w:pPr>
        <w:jc w:val="both"/>
      </w:pPr>
      <w:r>
        <w:t xml:space="preserve">WALLON, Henri. </w:t>
      </w:r>
      <w:r>
        <w:rPr>
          <w:i/>
        </w:rPr>
        <w:t>A evolução psicológica da criança,</w:t>
      </w:r>
      <w:r w:rsidR="00413502">
        <w:t xml:space="preserve"> São Paulo: Martins Fontes, 1941(</w:t>
      </w:r>
      <w:r>
        <w:t>2007</w:t>
      </w:r>
      <w:r w:rsidR="00413502">
        <w:t>)</w:t>
      </w:r>
      <w:bookmarkStart w:id="0" w:name="_GoBack"/>
      <w:bookmarkEnd w:id="0"/>
      <w:r>
        <w:t>.</w:t>
      </w:r>
    </w:p>
    <w:p w14:paraId="67A3D8F8" w14:textId="77777777" w:rsidR="000B5078" w:rsidRDefault="000B5078" w:rsidP="000B5078">
      <w:pPr>
        <w:jc w:val="both"/>
      </w:pPr>
      <w:r>
        <w:t xml:space="preserve">WALLON, Henri. </w:t>
      </w:r>
      <w:proofErr w:type="spellStart"/>
      <w:r>
        <w:rPr>
          <w:i/>
        </w:rPr>
        <w:t>Psychologie</w:t>
      </w:r>
      <w:proofErr w:type="spellEnd"/>
      <w:r>
        <w:rPr>
          <w:i/>
        </w:rPr>
        <w:t xml:space="preserve"> et </w:t>
      </w:r>
      <w:proofErr w:type="spellStart"/>
      <w:r>
        <w:rPr>
          <w:i/>
        </w:rPr>
        <w:t>dialectique</w:t>
      </w:r>
      <w:proofErr w:type="spellEnd"/>
      <w:r>
        <w:rPr>
          <w:i/>
        </w:rPr>
        <w:t xml:space="preserve">. La </w:t>
      </w:r>
      <w:proofErr w:type="spellStart"/>
      <w:r>
        <w:rPr>
          <w:i/>
        </w:rPr>
        <w:t>spirale</w:t>
      </w:r>
      <w:proofErr w:type="spellEnd"/>
      <w:r>
        <w:rPr>
          <w:i/>
        </w:rPr>
        <w:t xml:space="preserve"> et </w:t>
      </w:r>
      <w:proofErr w:type="spellStart"/>
      <w:r>
        <w:rPr>
          <w:i/>
        </w:rPr>
        <w:t>le</w:t>
      </w:r>
      <w:proofErr w:type="spellEnd"/>
      <w:r>
        <w:rPr>
          <w:i/>
        </w:rPr>
        <w:t xml:space="preserve"> </w:t>
      </w:r>
      <w:proofErr w:type="spellStart"/>
      <w:r>
        <w:rPr>
          <w:i/>
        </w:rPr>
        <w:t>miroir</w:t>
      </w:r>
      <w:proofErr w:type="spellEnd"/>
      <w:r>
        <w:rPr>
          <w:i/>
        </w:rPr>
        <w:t xml:space="preserve">. </w:t>
      </w:r>
      <w:proofErr w:type="spellStart"/>
      <w:r>
        <w:rPr>
          <w:i/>
        </w:rPr>
        <w:t>Textes</w:t>
      </w:r>
      <w:proofErr w:type="spellEnd"/>
      <w:r>
        <w:rPr>
          <w:i/>
        </w:rPr>
        <w:t xml:space="preserve"> de1926 a 1961. </w:t>
      </w:r>
      <w:proofErr w:type="spellStart"/>
      <w:r>
        <w:rPr>
          <w:i/>
        </w:rPr>
        <w:t>Choisis</w:t>
      </w:r>
      <w:proofErr w:type="spellEnd"/>
      <w:r>
        <w:rPr>
          <w:i/>
        </w:rPr>
        <w:t xml:space="preserve"> et </w:t>
      </w:r>
      <w:proofErr w:type="spellStart"/>
      <w:r>
        <w:rPr>
          <w:i/>
        </w:rPr>
        <w:t>présentés</w:t>
      </w:r>
      <w:proofErr w:type="spellEnd"/>
      <w:r>
        <w:rPr>
          <w:i/>
        </w:rPr>
        <w:t xml:space="preserve"> par </w:t>
      </w:r>
      <w:proofErr w:type="spellStart"/>
      <w:r>
        <w:rPr>
          <w:i/>
        </w:rPr>
        <w:t>Émile</w:t>
      </w:r>
      <w:proofErr w:type="spellEnd"/>
      <w:r>
        <w:rPr>
          <w:i/>
        </w:rPr>
        <w:t xml:space="preserve"> </w:t>
      </w:r>
      <w:proofErr w:type="spellStart"/>
      <w:r>
        <w:rPr>
          <w:i/>
        </w:rPr>
        <w:t>Jalley</w:t>
      </w:r>
      <w:proofErr w:type="spellEnd"/>
      <w:r>
        <w:rPr>
          <w:i/>
        </w:rPr>
        <w:t xml:space="preserve"> et Liliane Maury., </w:t>
      </w:r>
      <w:r>
        <w:t xml:space="preserve">Paris: </w:t>
      </w:r>
      <w:proofErr w:type="spellStart"/>
      <w:r>
        <w:t>Messidor</w:t>
      </w:r>
      <w:proofErr w:type="spellEnd"/>
      <w:r>
        <w:t>/</w:t>
      </w:r>
      <w:proofErr w:type="spellStart"/>
      <w:r>
        <w:t>Éditions</w:t>
      </w:r>
      <w:proofErr w:type="spellEnd"/>
      <w:r>
        <w:t xml:space="preserve"> </w:t>
      </w:r>
      <w:proofErr w:type="spellStart"/>
      <w:r>
        <w:t>Sociales</w:t>
      </w:r>
      <w:proofErr w:type="spellEnd"/>
      <w:r>
        <w:t>, 1990.</w:t>
      </w:r>
    </w:p>
    <w:p w14:paraId="13C781EE" w14:textId="77777777" w:rsidR="000B5078" w:rsidRDefault="000B5078" w:rsidP="000B5078">
      <w:pPr>
        <w:jc w:val="both"/>
      </w:pPr>
      <w:r>
        <w:t xml:space="preserve">WALLON, Henri. </w:t>
      </w:r>
      <w:r>
        <w:rPr>
          <w:i/>
        </w:rPr>
        <w:t xml:space="preserve">Psicologia e Educação da </w:t>
      </w:r>
      <w:proofErr w:type="spellStart"/>
      <w:r>
        <w:rPr>
          <w:i/>
        </w:rPr>
        <w:t>infãncia</w:t>
      </w:r>
      <w:proofErr w:type="spellEnd"/>
      <w:r>
        <w:rPr>
          <w:i/>
        </w:rPr>
        <w:t xml:space="preserve">, </w:t>
      </w:r>
      <w:r>
        <w:t>Lisboa: Estampa, 1975.</w:t>
      </w:r>
    </w:p>
    <w:p w14:paraId="67D04726" w14:textId="77777777" w:rsidR="000B5078" w:rsidRDefault="000B5078" w:rsidP="000B5078">
      <w:pPr>
        <w:jc w:val="both"/>
      </w:pPr>
      <w:r>
        <w:t xml:space="preserve">WALLON, Henri. </w:t>
      </w:r>
      <w:proofErr w:type="spellStart"/>
      <w:r>
        <w:rPr>
          <w:i/>
        </w:rPr>
        <w:t>Les</w:t>
      </w:r>
      <w:proofErr w:type="spellEnd"/>
      <w:r>
        <w:rPr>
          <w:i/>
        </w:rPr>
        <w:t xml:space="preserve"> origines </w:t>
      </w:r>
      <w:proofErr w:type="spellStart"/>
      <w:r>
        <w:rPr>
          <w:i/>
        </w:rPr>
        <w:t>du</w:t>
      </w:r>
      <w:proofErr w:type="spellEnd"/>
      <w:r>
        <w:rPr>
          <w:i/>
        </w:rPr>
        <w:t xml:space="preserve"> </w:t>
      </w:r>
      <w:proofErr w:type="spellStart"/>
      <w:r>
        <w:rPr>
          <w:i/>
        </w:rPr>
        <w:t>caractère</w:t>
      </w:r>
      <w:proofErr w:type="spellEnd"/>
      <w:r>
        <w:rPr>
          <w:i/>
        </w:rPr>
        <w:t xml:space="preserve"> chez </w:t>
      </w:r>
      <w:proofErr w:type="spellStart"/>
      <w:r>
        <w:rPr>
          <w:i/>
        </w:rPr>
        <w:t>L´enfant</w:t>
      </w:r>
      <w:proofErr w:type="spellEnd"/>
      <w:r>
        <w:rPr>
          <w:i/>
        </w:rPr>
        <w:t xml:space="preserve">. </w:t>
      </w:r>
      <w:r>
        <w:t xml:space="preserve">Paris: </w:t>
      </w:r>
      <w:proofErr w:type="spellStart"/>
      <w:r>
        <w:t>Quadrige</w:t>
      </w:r>
      <w:proofErr w:type="spellEnd"/>
      <w:r>
        <w:t>/PUF, (1934) 2009.</w:t>
      </w:r>
    </w:p>
    <w:p w14:paraId="73BB6F7D" w14:textId="77777777" w:rsidR="000B5078" w:rsidRDefault="000B5078" w:rsidP="000B5078">
      <w:pPr>
        <w:jc w:val="both"/>
      </w:pPr>
    </w:p>
    <w:p w14:paraId="78B0F356" w14:textId="77777777" w:rsidR="000B5078" w:rsidRPr="004445C9" w:rsidRDefault="000B5078" w:rsidP="000B5078"/>
    <w:p w14:paraId="598E006C" w14:textId="210245B7" w:rsidR="001F6883" w:rsidRPr="006C3A2A" w:rsidRDefault="001F6883" w:rsidP="000B5078">
      <w:pPr>
        <w:ind w:left="1684" w:hanging="1684"/>
      </w:pPr>
    </w:p>
    <w:sectPr w:rsidR="001F6883" w:rsidRPr="006C3A2A" w:rsidSect="00C1100B">
      <w:headerReference w:type="default" r:id="rId7"/>
      <w:footerReference w:type="default" r:id="rId8"/>
      <w:pgSz w:w="11906" w:h="16838"/>
      <w:pgMar w:top="2797" w:right="2125" w:bottom="1417"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4B4C" w14:textId="77777777" w:rsidR="00693B41" w:rsidRDefault="00693B41">
      <w:r>
        <w:separator/>
      </w:r>
    </w:p>
  </w:endnote>
  <w:endnote w:type="continuationSeparator" w:id="0">
    <w:p w14:paraId="0A97D923" w14:textId="77777777" w:rsidR="00693B41" w:rsidRDefault="0069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AE2BD" w14:textId="79D972C6" w:rsidR="00632790" w:rsidRPr="00BB2A38" w:rsidRDefault="00025435" w:rsidP="00632790">
    <w:pPr>
      <w:pStyle w:val="Rodap"/>
      <w:jc w:val="center"/>
      <w:rPr>
        <w:sz w:val="16"/>
        <w:szCs w:val="16"/>
      </w:rPr>
    </w:pPr>
    <w:r>
      <w:rPr>
        <w:rFonts w:ascii="Georgia" w:hAnsi="Georgia"/>
        <w:b/>
        <w:bCs/>
        <w:sz w:val="16"/>
        <w:szCs w:val="16"/>
      </w:rPr>
      <w:br/>
    </w:r>
    <w:r w:rsidR="008D64A3">
      <w:rPr>
        <w:rFonts w:ascii="Georgia" w:hAnsi="Georgia"/>
        <w:b/>
        <w:bCs/>
        <w:sz w:val="16"/>
        <w:szCs w:val="16"/>
      </w:rPr>
      <w:t xml:space="preserve"> </w:t>
    </w:r>
    <w:r w:rsidR="00632790" w:rsidRPr="00832E76">
      <w:rPr>
        <w:rFonts w:ascii="Georgia" w:hAnsi="Georgia"/>
        <w:b/>
        <w:bCs/>
        <w:sz w:val="16"/>
        <w:szCs w:val="16"/>
      </w:rPr>
      <w:t>Rua Monte Alegre, 984 - São Paulo/SP – CEP 05014-901 - Fone: (11) 3670-</w:t>
    </w:r>
    <w:r w:rsidR="00A23E13">
      <w:rPr>
        <w:rFonts w:ascii="Georgia" w:hAnsi="Georgia"/>
        <w:b/>
        <w:bCs/>
        <w:sz w:val="16"/>
        <w:szCs w:val="16"/>
      </w:rPr>
      <w:t>xxxx</w:t>
    </w:r>
    <w:r w:rsidR="00632790" w:rsidRPr="00832E76">
      <w:rPr>
        <w:rFonts w:ascii="Georgia" w:hAnsi="Georgia"/>
        <w:b/>
        <w:bCs/>
        <w:sz w:val="16"/>
        <w:szCs w:val="16"/>
      </w:rPr>
      <w:br/>
    </w:r>
    <w:r w:rsidR="008D64A3">
      <w:rPr>
        <w:rFonts w:ascii="Georgia" w:hAnsi="Georgia"/>
        <w:b/>
        <w:bCs/>
        <w:noProof/>
        <w:sz w:val="16"/>
        <w:szCs w:val="16"/>
      </w:rPr>
      <w:t xml:space="preserve">       </w:t>
    </w:r>
    <w:r w:rsidR="00632790">
      <w:rPr>
        <w:rFonts w:ascii="Georgia" w:hAnsi="Georgia"/>
        <w:b/>
        <w:bCs/>
        <w:noProof/>
        <w:sz w:val="16"/>
        <w:szCs w:val="16"/>
      </w:rPr>
      <w:t>http://www.pucsp.br/</w:t>
    </w:r>
    <w:r w:rsidR="00632790" w:rsidRPr="00832E76">
      <w:rPr>
        <w:rFonts w:ascii="Georgia" w:hAnsi="Georgia"/>
        <w:b/>
        <w:bCs/>
        <w:noProof/>
        <w:sz w:val="16"/>
        <w:szCs w:val="16"/>
      </w:rPr>
      <w:t xml:space="preserve">  -  </w:t>
    </w:r>
    <w:r w:rsidR="00A23E13">
      <w:rPr>
        <w:rFonts w:ascii="Georgia" w:hAnsi="Georgia"/>
        <w:b/>
        <w:bCs/>
        <w:noProof/>
        <w:sz w:val="16"/>
        <w:szCs w:val="16"/>
      </w:rPr>
      <w:t>email</w:t>
    </w:r>
    <w:r w:rsidR="00632790" w:rsidRPr="00832E76">
      <w:rPr>
        <w:rFonts w:ascii="Georgia" w:hAnsi="Georgia"/>
        <w:b/>
        <w:bCs/>
        <w:noProof/>
        <w:sz w:val="16"/>
        <w:szCs w:val="16"/>
      </w:rPr>
      <w:t>@pucsp.br</w:t>
    </w:r>
    <w:r w:rsidR="00632790" w:rsidRPr="00832E76">
      <w:rPr>
        <w:sz w:val="16"/>
        <w:szCs w:val="16"/>
      </w:rPr>
      <w:t xml:space="preserve"> </w:t>
    </w:r>
  </w:p>
  <w:p w14:paraId="7AB92EE5" w14:textId="77777777" w:rsidR="00632790" w:rsidRDefault="006327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6DD5" w14:textId="77777777" w:rsidR="00693B41" w:rsidRDefault="00693B41">
      <w:r>
        <w:separator/>
      </w:r>
    </w:p>
  </w:footnote>
  <w:footnote w:type="continuationSeparator" w:id="0">
    <w:p w14:paraId="37B4D57B" w14:textId="77777777" w:rsidR="00693B41" w:rsidRDefault="0069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52B6" w14:textId="744129A6" w:rsidR="00CC70CB" w:rsidRPr="00D674B0" w:rsidRDefault="006C3A2A" w:rsidP="00CC70CB">
    <w:pPr>
      <w:spacing w:line="360" w:lineRule="auto"/>
      <w:jc w:val="both"/>
      <w:rPr>
        <w:rFonts w:ascii="Tahoma" w:hAnsi="Tahoma" w:cs="Tahoma"/>
        <w:sz w:val="20"/>
        <w:szCs w:val="20"/>
      </w:rPr>
    </w:pPr>
    <w:r w:rsidRPr="006C3A2A">
      <w:rPr>
        <w:rFonts w:ascii="Tahoma" w:hAnsi="Tahoma" w:cs="Tahoma"/>
        <w:noProof/>
        <w:sz w:val="20"/>
        <w:szCs w:val="20"/>
      </w:rPr>
      <w:drawing>
        <wp:inline distT="0" distB="0" distL="0" distR="0" wp14:anchorId="51AD1C44" wp14:editId="2A05E58C">
          <wp:extent cx="838200" cy="895350"/>
          <wp:effectExtent l="0" t="0" r="0" b="0"/>
          <wp:docPr id="2" name="Imagem 2" descr="C:\Users\eamelo\Pictures\brasao-PUCSP-assinatura-princip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melo\Pictures\brasao-PUCSP-assinatura-princip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376" cy="900879"/>
                  </a:xfrm>
                  <a:prstGeom prst="rect">
                    <a:avLst/>
                  </a:prstGeom>
                  <a:noFill/>
                  <a:ln>
                    <a:noFill/>
                  </a:ln>
                </pic:spPr>
              </pic:pic>
            </a:graphicData>
          </a:graphic>
        </wp:inline>
      </w:drawing>
    </w:r>
    <w:r w:rsidRPr="006C3A2A">
      <w:rPr>
        <w:rFonts w:ascii="Tahoma" w:hAnsi="Tahoma" w:cs="Tahoma"/>
        <w:sz w:val="20"/>
        <w:szCs w:val="20"/>
      </w:rPr>
      <w:t xml:space="preserve"> </w:t>
    </w:r>
    <w:r w:rsidR="00A23E13">
      <w:rPr>
        <w:rFonts w:ascii="Tahoma" w:hAnsi="Tahoma" w:cs="Tahoma"/>
        <w:noProof/>
        <w:sz w:val="20"/>
        <w:szCs w:val="20"/>
      </w:rPr>
      <mc:AlternateContent>
        <mc:Choice Requires="wps">
          <w:drawing>
            <wp:anchor distT="0" distB="0" distL="114300" distR="114300" simplePos="0" relativeHeight="251657216" behindDoc="0" locked="0" layoutInCell="1" allowOverlap="1" wp14:anchorId="6320362D" wp14:editId="75B17005">
              <wp:simplePos x="0" y="0"/>
              <wp:positionH relativeFrom="column">
                <wp:posOffset>777240</wp:posOffset>
              </wp:positionH>
              <wp:positionV relativeFrom="paragraph">
                <wp:posOffset>-154305</wp:posOffset>
              </wp:positionV>
              <wp:extent cx="516636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0F209" w14:textId="77777777" w:rsidR="00CC70CB" w:rsidRPr="00A23E13" w:rsidRDefault="00CC70CB" w:rsidP="00CC70CB">
                          <w:pPr>
                            <w:spacing w:line="360" w:lineRule="auto"/>
                            <w:jc w:val="center"/>
                            <w:rPr>
                              <w:rFonts w:ascii="Georgia" w:hAnsi="Georgia"/>
                              <w:b/>
                              <w:sz w:val="32"/>
                              <w:szCs w:val="32"/>
                            </w:rPr>
                          </w:pPr>
                          <w:r w:rsidRPr="00A23E13">
                            <w:rPr>
                              <w:rFonts w:ascii="Georgia" w:hAnsi="Georgia"/>
                              <w:b/>
                              <w:sz w:val="32"/>
                              <w:szCs w:val="32"/>
                            </w:rPr>
                            <w:t>Pontifícia Un</w:t>
                          </w:r>
                          <w:r w:rsidR="000C7023" w:rsidRPr="00A23E13">
                            <w:rPr>
                              <w:rFonts w:ascii="Georgia" w:hAnsi="Georgia"/>
                              <w:b/>
                              <w:sz w:val="32"/>
                              <w:szCs w:val="32"/>
                            </w:rPr>
                            <w:t>iversidade Católica de São Paulo</w:t>
                          </w:r>
                        </w:p>
                        <w:p w14:paraId="735218C3" w14:textId="5EC18E43" w:rsidR="00AF4B7F" w:rsidRPr="00A23E13" w:rsidRDefault="001F6883" w:rsidP="00CC70CB">
                          <w:pPr>
                            <w:spacing w:line="360" w:lineRule="auto"/>
                            <w:jc w:val="center"/>
                            <w:rPr>
                              <w:rFonts w:ascii="Georgia" w:hAnsi="Georgia"/>
                              <w:b/>
                              <w:sz w:val="28"/>
                              <w:szCs w:val="30"/>
                            </w:rPr>
                          </w:pPr>
                          <w:r>
                            <w:rPr>
                              <w:rFonts w:ascii="Georgia" w:hAnsi="Georgia"/>
                              <w:b/>
                              <w:sz w:val="28"/>
                              <w:szCs w:val="30"/>
                            </w:rPr>
                            <w:t xml:space="preserve">Programa </w:t>
                          </w:r>
                          <w:r w:rsidR="006C3A2A">
                            <w:rPr>
                              <w:rFonts w:ascii="Georgia" w:hAnsi="Georgia"/>
                              <w:b/>
                              <w:sz w:val="28"/>
                              <w:szCs w:val="30"/>
                            </w:rPr>
                            <w:t>Pós-Graduação</w:t>
                          </w:r>
                          <w:r>
                            <w:rPr>
                              <w:rFonts w:ascii="Georgia" w:hAnsi="Georgia"/>
                              <w:b/>
                              <w:sz w:val="28"/>
                              <w:szCs w:val="30"/>
                            </w:rPr>
                            <w:t xml:space="preserve"> em Educação: Psicologia da Educação da PUCSP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320362D" id="_x0000_t202" coordsize="21600,21600" o:spt="202" path="m,l,21600r21600,l21600,xe">
              <v:stroke joinstyle="miter"/>
              <v:path gradientshapeok="t" o:connecttype="rect"/>
            </v:shapetype>
            <v:shape id="Text Box 1" o:spid="_x0000_s1026" type="#_x0000_t202" style="position:absolute;left:0;text-align:left;margin-left:61.2pt;margin-top:-12.15pt;width:406.8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ngtQIAALo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" filled="f" stroked="f">
              <v:textbox>
                <w:txbxContent>
                  <w:p w14:paraId="4400F209" w14:textId="77777777" w:rsidR="00CC70CB" w:rsidRPr="00A23E13" w:rsidRDefault="00CC70CB" w:rsidP="00CC70CB">
                    <w:pPr>
                      <w:spacing w:line="360" w:lineRule="auto"/>
                      <w:jc w:val="center"/>
                      <w:rPr>
                        <w:rFonts w:ascii="Georgia" w:hAnsi="Georgia"/>
                        <w:b/>
                        <w:sz w:val="32"/>
                        <w:szCs w:val="32"/>
                      </w:rPr>
                    </w:pPr>
                    <w:r w:rsidRPr="00A23E13">
                      <w:rPr>
                        <w:rFonts w:ascii="Georgia" w:hAnsi="Georgia"/>
                        <w:b/>
                        <w:sz w:val="32"/>
                        <w:szCs w:val="32"/>
                      </w:rPr>
                      <w:t>Pontifícia Un</w:t>
                    </w:r>
                    <w:r w:rsidR="000C7023" w:rsidRPr="00A23E13">
                      <w:rPr>
                        <w:rFonts w:ascii="Georgia" w:hAnsi="Georgia"/>
                        <w:b/>
                        <w:sz w:val="32"/>
                        <w:szCs w:val="32"/>
                      </w:rPr>
                      <w:t>iversidade Católica de São Paulo</w:t>
                    </w:r>
                  </w:p>
                  <w:p w14:paraId="735218C3" w14:textId="5EC18E43" w:rsidR="00AF4B7F" w:rsidRPr="00A23E13" w:rsidRDefault="001F6883" w:rsidP="00CC70CB">
                    <w:pPr>
                      <w:spacing w:line="360" w:lineRule="auto"/>
                      <w:jc w:val="center"/>
                      <w:rPr>
                        <w:rFonts w:ascii="Georgia" w:hAnsi="Georgia"/>
                        <w:b/>
                        <w:sz w:val="28"/>
                        <w:szCs w:val="30"/>
                      </w:rPr>
                    </w:pPr>
                    <w:r>
                      <w:rPr>
                        <w:rFonts w:ascii="Georgia" w:hAnsi="Georgia"/>
                        <w:b/>
                        <w:sz w:val="28"/>
                        <w:szCs w:val="30"/>
                      </w:rPr>
                      <w:t xml:space="preserve">Programa </w:t>
                    </w:r>
                    <w:r w:rsidR="006C3A2A">
                      <w:rPr>
                        <w:rFonts w:ascii="Georgia" w:hAnsi="Georgia"/>
                        <w:b/>
                        <w:sz w:val="28"/>
                        <w:szCs w:val="30"/>
                      </w:rPr>
                      <w:t>Pós-Graduação</w:t>
                    </w:r>
                    <w:r>
                      <w:rPr>
                        <w:rFonts w:ascii="Georgia" w:hAnsi="Georgia"/>
                        <w:b/>
                        <w:sz w:val="28"/>
                        <w:szCs w:val="30"/>
                      </w:rPr>
                      <w:t xml:space="preserve"> em Educação: Psicologia da Educação da PUCSP</w:t>
                    </w:r>
                  </w:p>
                </w:txbxContent>
              </v:textbox>
            </v:shape>
          </w:pict>
        </mc:Fallback>
      </mc:AlternateContent>
    </w:r>
  </w:p>
  <w:p w14:paraId="42DFE78F" w14:textId="77777777" w:rsidR="00CC70CB" w:rsidRDefault="00CC70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C8F"/>
    <w:multiLevelType w:val="multilevel"/>
    <w:tmpl w:val="4662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94CFD"/>
    <w:multiLevelType w:val="multilevel"/>
    <w:tmpl w:val="7EA6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A458C"/>
    <w:multiLevelType w:val="multilevel"/>
    <w:tmpl w:val="A742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54C99"/>
    <w:multiLevelType w:val="multilevel"/>
    <w:tmpl w:val="A252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D07CC"/>
    <w:multiLevelType w:val="multilevel"/>
    <w:tmpl w:val="A05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A1D81"/>
    <w:multiLevelType w:val="multilevel"/>
    <w:tmpl w:val="0C5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438B9"/>
    <w:multiLevelType w:val="multilevel"/>
    <w:tmpl w:val="91E0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D629C"/>
    <w:multiLevelType w:val="multilevel"/>
    <w:tmpl w:val="9FE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121512"/>
    <w:multiLevelType w:val="multilevel"/>
    <w:tmpl w:val="16F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B4E81"/>
    <w:multiLevelType w:val="multilevel"/>
    <w:tmpl w:val="BD1A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F1673"/>
    <w:multiLevelType w:val="multilevel"/>
    <w:tmpl w:val="FE7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872A03"/>
    <w:multiLevelType w:val="multilevel"/>
    <w:tmpl w:val="C2B4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40D73"/>
    <w:multiLevelType w:val="multilevel"/>
    <w:tmpl w:val="5B24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E85B94"/>
    <w:multiLevelType w:val="multilevel"/>
    <w:tmpl w:val="2AB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D305F2"/>
    <w:multiLevelType w:val="multilevel"/>
    <w:tmpl w:val="7E04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00D44"/>
    <w:multiLevelType w:val="multilevel"/>
    <w:tmpl w:val="3796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664E65"/>
    <w:multiLevelType w:val="hybridMultilevel"/>
    <w:tmpl w:val="7CD09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F8950F7"/>
    <w:multiLevelType w:val="multilevel"/>
    <w:tmpl w:val="AA88B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210ED"/>
    <w:multiLevelType w:val="multilevel"/>
    <w:tmpl w:val="13EE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6B1D86"/>
    <w:multiLevelType w:val="multilevel"/>
    <w:tmpl w:val="AB2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6305F9"/>
    <w:multiLevelType w:val="multilevel"/>
    <w:tmpl w:val="82F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449FD"/>
    <w:multiLevelType w:val="multilevel"/>
    <w:tmpl w:val="846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1F7AC7"/>
    <w:multiLevelType w:val="multilevel"/>
    <w:tmpl w:val="CCD0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CA4BDB"/>
    <w:multiLevelType w:val="multilevel"/>
    <w:tmpl w:val="A63C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2246A8"/>
    <w:multiLevelType w:val="multilevel"/>
    <w:tmpl w:val="BC0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A840E6"/>
    <w:multiLevelType w:val="multilevel"/>
    <w:tmpl w:val="D4A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7E5EB2"/>
    <w:multiLevelType w:val="multilevel"/>
    <w:tmpl w:val="55CC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950DB"/>
    <w:multiLevelType w:val="multilevel"/>
    <w:tmpl w:val="38AA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E518D7"/>
    <w:multiLevelType w:val="multilevel"/>
    <w:tmpl w:val="59F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6"/>
  </w:num>
  <w:num w:numId="4">
    <w:abstractNumId w:val="13"/>
  </w:num>
  <w:num w:numId="5">
    <w:abstractNumId w:val="19"/>
  </w:num>
  <w:num w:numId="6">
    <w:abstractNumId w:val="28"/>
  </w:num>
  <w:num w:numId="7">
    <w:abstractNumId w:val="22"/>
  </w:num>
  <w:num w:numId="8">
    <w:abstractNumId w:val="4"/>
  </w:num>
  <w:num w:numId="9">
    <w:abstractNumId w:val="3"/>
  </w:num>
  <w:num w:numId="10">
    <w:abstractNumId w:val="2"/>
  </w:num>
  <w:num w:numId="11">
    <w:abstractNumId w:val="11"/>
  </w:num>
  <w:num w:numId="12">
    <w:abstractNumId w:val="20"/>
  </w:num>
  <w:num w:numId="13">
    <w:abstractNumId w:val="25"/>
  </w:num>
  <w:num w:numId="14">
    <w:abstractNumId w:val="23"/>
  </w:num>
  <w:num w:numId="15">
    <w:abstractNumId w:val="7"/>
  </w:num>
  <w:num w:numId="16">
    <w:abstractNumId w:val="1"/>
  </w:num>
  <w:num w:numId="17">
    <w:abstractNumId w:val="18"/>
  </w:num>
  <w:num w:numId="18">
    <w:abstractNumId w:val="17"/>
  </w:num>
  <w:num w:numId="19">
    <w:abstractNumId w:val="10"/>
  </w:num>
  <w:num w:numId="20">
    <w:abstractNumId w:val="5"/>
  </w:num>
  <w:num w:numId="21">
    <w:abstractNumId w:val="26"/>
  </w:num>
  <w:num w:numId="22">
    <w:abstractNumId w:val="15"/>
  </w:num>
  <w:num w:numId="23">
    <w:abstractNumId w:val="14"/>
  </w:num>
  <w:num w:numId="24">
    <w:abstractNumId w:val="21"/>
  </w:num>
  <w:num w:numId="25">
    <w:abstractNumId w:val="27"/>
  </w:num>
  <w:num w:numId="26">
    <w:abstractNumId w:val="8"/>
  </w:num>
  <w:num w:numId="27">
    <w:abstractNumId w:val="9"/>
  </w:num>
  <w:num w:numId="28">
    <w:abstractNumId w:val="12"/>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05"/>
    <w:rsid w:val="00025435"/>
    <w:rsid w:val="0009634B"/>
    <w:rsid w:val="000B5078"/>
    <w:rsid w:val="000C7023"/>
    <w:rsid w:val="000E28A9"/>
    <w:rsid w:val="00112086"/>
    <w:rsid w:val="00166C10"/>
    <w:rsid w:val="001729EF"/>
    <w:rsid w:val="0019282D"/>
    <w:rsid w:val="001A462A"/>
    <w:rsid w:val="001B7839"/>
    <w:rsid w:val="001C6A87"/>
    <w:rsid w:val="001D3F48"/>
    <w:rsid w:val="001F24F6"/>
    <w:rsid w:val="001F6883"/>
    <w:rsid w:val="00211564"/>
    <w:rsid w:val="00212C10"/>
    <w:rsid w:val="0021563F"/>
    <w:rsid w:val="002347BC"/>
    <w:rsid w:val="00234E74"/>
    <w:rsid w:val="00251C9F"/>
    <w:rsid w:val="00251E08"/>
    <w:rsid w:val="002639D4"/>
    <w:rsid w:val="003121A5"/>
    <w:rsid w:val="003A00B6"/>
    <w:rsid w:val="003B0E17"/>
    <w:rsid w:val="003B3AA8"/>
    <w:rsid w:val="0041009D"/>
    <w:rsid w:val="00413502"/>
    <w:rsid w:val="004148D9"/>
    <w:rsid w:val="00442143"/>
    <w:rsid w:val="00444BE3"/>
    <w:rsid w:val="004455C1"/>
    <w:rsid w:val="004968CA"/>
    <w:rsid w:val="004E29BE"/>
    <w:rsid w:val="005010A8"/>
    <w:rsid w:val="005579E1"/>
    <w:rsid w:val="005672A9"/>
    <w:rsid w:val="00571FA4"/>
    <w:rsid w:val="00592EA6"/>
    <w:rsid w:val="005B4027"/>
    <w:rsid w:val="006166D6"/>
    <w:rsid w:val="00632790"/>
    <w:rsid w:val="006872A7"/>
    <w:rsid w:val="00690E66"/>
    <w:rsid w:val="00693B41"/>
    <w:rsid w:val="00695EF2"/>
    <w:rsid w:val="006C1077"/>
    <w:rsid w:val="006C11B5"/>
    <w:rsid w:val="006C2D4A"/>
    <w:rsid w:val="006C3A2A"/>
    <w:rsid w:val="00707CF2"/>
    <w:rsid w:val="00757BDB"/>
    <w:rsid w:val="00792CD4"/>
    <w:rsid w:val="007F4C1F"/>
    <w:rsid w:val="00824907"/>
    <w:rsid w:val="00827686"/>
    <w:rsid w:val="00852E30"/>
    <w:rsid w:val="008779A6"/>
    <w:rsid w:val="008A32AC"/>
    <w:rsid w:val="008D055F"/>
    <w:rsid w:val="008D224A"/>
    <w:rsid w:val="008D64A3"/>
    <w:rsid w:val="008F2A0B"/>
    <w:rsid w:val="00920246"/>
    <w:rsid w:val="00A1733F"/>
    <w:rsid w:val="00A23E13"/>
    <w:rsid w:val="00A44F34"/>
    <w:rsid w:val="00A47331"/>
    <w:rsid w:val="00A6369C"/>
    <w:rsid w:val="00AF4B7F"/>
    <w:rsid w:val="00B23947"/>
    <w:rsid w:val="00B84793"/>
    <w:rsid w:val="00BA7EEF"/>
    <w:rsid w:val="00BB170E"/>
    <w:rsid w:val="00BD0B63"/>
    <w:rsid w:val="00BD739A"/>
    <w:rsid w:val="00BE2DD5"/>
    <w:rsid w:val="00BF3A2D"/>
    <w:rsid w:val="00C0017F"/>
    <w:rsid w:val="00C1100B"/>
    <w:rsid w:val="00C528B6"/>
    <w:rsid w:val="00C54BAD"/>
    <w:rsid w:val="00C94864"/>
    <w:rsid w:val="00CA4FF3"/>
    <w:rsid w:val="00CC70CB"/>
    <w:rsid w:val="00CF58F7"/>
    <w:rsid w:val="00D208E3"/>
    <w:rsid w:val="00D674B0"/>
    <w:rsid w:val="00D8051E"/>
    <w:rsid w:val="00DE3544"/>
    <w:rsid w:val="00DF3492"/>
    <w:rsid w:val="00E12762"/>
    <w:rsid w:val="00E262A3"/>
    <w:rsid w:val="00E507AF"/>
    <w:rsid w:val="00EE76AD"/>
    <w:rsid w:val="00EF0C7E"/>
    <w:rsid w:val="00FC623F"/>
    <w:rsid w:val="00FC7472"/>
    <w:rsid w:val="00FE57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38B28"/>
  <w15:docId w15:val="{F42B28D4-7416-4663-915A-884FEF0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6C11B5"/>
    <w:pPr>
      <w:spacing w:before="100" w:beforeAutospacing="1" w:after="100" w:afterAutospacing="1"/>
    </w:pPr>
  </w:style>
  <w:style w:type="character" w:styleId="Hyperlink">
    <w:name w:val="Hyperlink"/>
    <w:uiPriority w:val="99"/>
    <w:rsid w:val="00CF58F7"/>
    <w:rPr>
      <w:color w:val="0000FF"/>
      <w:u w:val="single"/>
    </w:rPr>
  </w:style>
  <w:style w:type="paragraph" w:styleId="Cabealho">
    <w:name w:val="header"/>
    <w:basedOn w:val="Normal"/>
    <w:rsid w:val="00632790"/>
    <w:pPr>
      <w:tabs>
        <w:tab w:val="center" w:pos="4252"/>
        <w:tab w:val="right" w:pos="8504"/>
      </w:tabs>
    </w:pPr>
  </w:style>
  <w:style w:type="paragraph" w:styleId="Rodap">
    <w:name w:val="footer"/>
    <w:basedOn w:val="Normal"/>
    <w:rsid w:val="00632790"/>
    <w:pPr>
      <w:tabs>
        <w:tab w:val="center" w:pos="4252"/>
        <w:tab w:val="right" w:pos="8504"/>
      </w:tabs>
    </w:pPr>
  </w:style>
  <w:style w:type="character" w:customStyle="1" w:styleId="style41">
    <w:name w:val="style41"/>
    <w:basedOn w:val="Fontepargpadro"/>
    <w:rsid w:val="002347BC"/>
  </w:style>
  <w:style w:type="character" w:customStyle="1" w:styleId="street-address">
    <w:name w:val="street-address"/>
    <w:basedOn w:val="Fontepargpadro"/>
    <w:rsid w:val="002347BC"/>
  </w:style>
  <w:style w:type="character" w:styleId="Forte">
    <w:name w:val="Strong"/>
    <w:uiPriority w:val="22"/>
    <w:qFormat/>
    <w:rsid w:val="00CC70CB"/>
    <w:rPr>
      <w:b/>
      <w:bCs/>
    </w:rPr>
  </w:style>
  <w:style w:type="table" w:styleId="Tabelacomgrade">
    <w:name w:val="Table Grid"/>
    <w:basedOn w:val="Tabelanormal"/>
    <w:rsid w:val="00877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8F2A0B"/>
    <w:rPr>
      <w:rFonts w:ascii="Calibri" w:eastAsia="Calibri" w:hAnsi="Calibri"/>
      <w:sz w:val="22"/>
      <w:szCs w:val="21"/>
      <w:lang w:eastAsia="en-US"/>
    </w:rPr>
  </w:style>
  <w:style w:type="character" w:customStyle="1" w:styleId="TextosemFormataoChar">
    <w:name w:val="Texto sem Formatação Char"/>
    <w:link w:val="TextosemFormatao"/>
    <w:uiPriority w:val="99"/>
    <w:rsid w:val="008F2A0B"/>
    <w:rPr>
      <w:rFonts w:ascii="Calibri" w:eastAsia="Calibri" w:hAnsi="Calibri"/>
      <w:sz w:val="22"/>
      <w:szCs w:val="21"/>
      <w:lang w:eastAsia="en-US"/>
    </w:rPr>
  </w:style>
  <w:style w:type="paragraph" w:styleId="Textodebalo">
    <w:name w:val="Balloon Text"/>
    <w:basedOn w:val="Normal"/>
    <w:link w:val="TextodebaloChar"/>
    <w:semiHidden/>
    <w:unhideWhenUsed/>
    <w:rsid w:val="001F6883"/>
    <w:rPr>
      <w:rFonts w:ascii="Segoe UI" w:hAnsi="Segoe UI" w:cs="Segoe UI"/>
      <w:sz w:val="18"/>
      <w:szCs w:val="18"/>
    </w:rPr>
  </w:style>
  <w:style w:type="character" w:customStyle="1" w:styleId="TextodebaloChar">
    <w:name w:val="Texto de balão Char"/>
    <w:basedOn w:val="Fontepargpadro"/>
    <w:link w:val="Textodebalo"/>
    <w:semiHidden/>
    <w:rsid w:val="001F6883"/>
    <w:rPr>
      <w:rFonts w:ascii="Segoe UI" w:hAnsi="Segoe UI" w:cs="Segoe UI"/>
      <w:sz w:val="18"/>
      <w:szCs w:val="18"/>
    </w:rPr>
  </w:style>
  <w:style w:type="paragraph" w:styleId="PargrafodaLista">
    <w:name w:val="List Paragraph"/>
    <w:basedOn w:val="Normal"/>
    <w:uiPriority w:val="34"/>
    <w:qFormat/>
    <w:rsid w:val="00FC7472"/>
    <w:pPr>
      <w:spacing w:after="200" w:line="288" w:lineRule="auto"/>
      <w:ind w:left="720"/>
      <w:contextualSpacing/>
    </w:pPr>
    <w:rPr>
      <w:rFonts w:ascii="Calibri" w:hAnsi="Calibri"/>
      <w:i/>
      <w:iCs/>
      <w:sz w:val="20"/>
      <w:szCs w:val="20"/>
      <w:lang w:val="en-US" w:eastAsia="en-US" w:bidi="en-US"/>
    </w:rPr>
  </w:style>
  <w:style w:type="paragraph" w:styleId="Recuodecorpodetexto">
    <w:name w:val="Body Text Indent"/>
    <w:basedOn w:val="Normal"/>
    <w:link w:val="RecuodecorpodetextoChar"/>
    <w:unhideWhenUsed/>
    <w:rsid w:val="00FC7472"/>
    <w:pPr>
      <w:spacing w:after="120"/>
      <w:ind w:left="283"/>
    </w:pPr>
  </w:style>
  <w:style w:type="character" w:customStyle="1" w:styleId="RecuodecorpodetextoChar">
    <w:name w:val="Recuo de corpo de texto Char"/>
    <w:basedOn w:val="Fontepargpadro"/>
    <w:link w:val="Recuodecorpodetexto"/>
    <w:rsid w:val="00FC7472"/>
    <w:rPr>
      <w:sz w:val="24"/>
      <w:szCs w:val="24"/>
    </w:rPr>
  </w:style>
  <w:style w:type="paragraph" w:styleId="Ttulo">
    <w:name w:val="Title"/>
    <w:basedOn w:val="Normal"/>
    <w:link w:val="TtuloChar"/>
    <w:qFormat/>
    <w:rsid w:val="000B5078"/>
    <w:pPr>
      <w:overflowPunct w:val="0"/>
      <w:autoSpaceDE w:val="0"/>
      <w:autoSpaceDN w:val="0"/>
      <w:adjustRightInd w:val="0"/>
      <w:jc w:val="center"/>
    </w:pPr>
    <w:rPr>
      <w:rFonts w:ascii="Arial" w:hAnsi="Arial"/>
      <w:b/>
      <w:bCs/>
      <w:sz w:val="28"/>
      <w:szCs w:val="20"/>
    </w:rPr>
  </w:style>
  <w:style w:type="character" w:customStyle="1" w:styleId="TtuloChar">
    <w:name w:val="Título Char"/>
    <w:basedOn w:val="Fontepargpadro"/>
    <w:link w:val="Ttulo"/>
    <w:rsid w:val="000B5078"/>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2396">
      <w:bodyDiv w:val="1"/>
      <w:marLeft w:val="0"/>
      <w:marRight w:val="0"/>
      <w:marTop w:val="0"/>
      <w:marBottom w:val="0"/>
      <w:divBdr>
        <w:top w:val="none" w:sz="0" w:space="0" w:color="auto"/>
        <w:left w:val="none" w:sz="0" w:space="0" w:color="auto"/>
        <w:bottom w:val="none" w:sz="0" w:space="0" w:color="auto"/>
        <w:right w:val="none" w:sz="0" w:space="0" w:color="auto"/>
      </w:divBdr>
    </w:div>
    <w:div w:id="94522387">
      <w:bodyDiv w:val="1"/>
      <w:marLeft w:val="0"/>
      <w:marRight w:val="0"/>
      <w:marTop w:val="0"/>
      <w:marBottom w:val="0"/>
      <w:divBdr>
        <w:top w:val="none" w:sz="0" w:space="0" w:color="auto"/>
        <w:left w:val="none" w:sz="0" w:space="0" w:color="auto"/>
        <w:bottom w:val="none" w:sz="0" w:space="0" w:color="auto"/>
        <w:right w:val="none" w:sz="0" w:space="0" w:color="auto"/>
      </w:divBdr>
      <w:divsChild>
        <w:div w:id="1950620737">
          <w:marLeft w:val="0"/>
          <w:marRight w:val="0"/>
          <w:marTop w:val="0"/>
          <w:marBottom w:val="0"/>
          <w:divBdr>
            <w:top w:val="none" w:sz="0" w:space="0" w:color="auto"/>
            <w:left w:val="none" w:sz="0" w:space="0" w:color="auto"/>
            <w:bottom w:val="none" w:sz="0" w:space="0" w:color="auto"/>
            <w:right w:val="none" w:sz="0" w:space="0" w:color="auto"/>
          </w:divBdr>
        </w:div>
      </w:divsChild>
    </w:div>
    <w:div w:id="383871312">
      <w:bodyDiv w:val="1"/>
      <w:marLeft w:val="0"/>
      <w:marRight w:val="0"/>
      <w:marTop w:val="0"/>
      <w:marBottom w:val="0"/>
      <w:divBdr>
        <w:top w:val="none" w:sz="0" w:space="0" w:color="auto"/>
        <w:left w:val="none" w:sz="0" w:space="0" w:color="auto"/>
        <w:bottom w:val="none" w:sz="0" w:space="0" w:color="auto"/>
        <w:right w:val="none" w:sz="0" w:space="0" w:color="auto"/>
      </w:divBdr>
      <w:divsChild>
        <w:div w:id="1809976758">
          <w:marLeft w:val="200"/>
          <w:marRight w:val="200"/>
          <w:marTop w:val="0"/>
          <w:marBottom w:val="0"/>
          <w:divBdr>
            <w:top w:val="none" w:sz="0" w:space="0" w:color="auto"/>
            <w:left w:val="none" w:sz="0" w:space="0" w:color="auto"/>
            <w:bottom w:val="none" w:sz="0" w:space="0" w:color="auto"/>
            <w:right w:val="none" w:sz="0" w:space="0" w:color="auto"/>
          </w:divBdr>
          <w:divsChild>
            <w:div w:id="10001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6195">
      <w:bodyDiv w:val="1"/>
      <w:marLeft w:val="0"/>
      <w:marRight w:val="0"/>
      <w:marTop w:val="0"/>
      <w:marBottom w:val="0"/>
      <w:divBdr>
        <w:top w:val="none" w:sz="0" w:space="0" w:color="auto"/>
        <w:left w:val="none" w:sz="0" w:space="0" w:color="auto"/>
        <w:bottom w:val="none" w:sz="0" w:space="0" w:color="auto"/>
        <w:right w:val="none" w:sz="0" w:space="0" w:color="auto"/>
      </w:divBdr>
    </w:div>
    <w:div w:id="1419057402">
      <w:bodyDiv w:val="1"/>
      <w:marLeft w:val="0"/>
      <w:marRight w:val="0"/>
      <w:marTop w:val="0"/>
      <w:marBottom w:val="0"/>
      <w:divBdr>
        <w:top w:val="none" w:sz="0" w:space="0" w:color="auto"/>
        <w:left w:val="none" w:sz="0" w:space="0" w:color="auto"/>
        <w:bottom w:val="none" w:sz="0" w:space="0" w:color="auto"/>
        <w:right w:val="none" w:sz="0" w:space="0" w:color="auto"/>
      </w:divBdr>
      <w:divsChild>
        <w:div w:id="547960164">
          <w:marLeft w:val="0"/>
          <w:marRight w:val="0"/>
          <w:marTop w:val="0"/>
          <w:marBottom w:val="0"/>
          <w:divBdr>
            <w:top w:val="none" w:sz="0" w:space="0" w:color="auto"/>
            <w:left w:val="none" w:sz="0" w:space="0" w:color="auto"/>
            <w:bottom w:val="none" w:sz="0" w:space="0" w:color="auto"/>
            <w:right w:val="none" w:sz="0" w:space="0" w:color="auto"/>
          </w:divBdr>
        </w:div>
      </w:divsChild>
    </w:div>
    <w:div w:id="1567959941">
      <w:bodyDiv w:val="1"/>
      <w:marLeft w:val="0"/>
      <w:marRight w:val="0"/>
      <w:marTop w:val="0"/>
      <w:marBottom w:val="0"/>
      <w:divBdr>
        <w:top w:val="none" w:sz="0" w:space="0" w:color="auto"/>
        <w:left w:val="none" w:sz="0" w:space="0" w:color="auto"/>
        <w:bottom w:val="none" w:sz="0" w:space="0" w:color="auto"/>
        <w:right w:val="none" w:sz="0" w:space="0" w:color="auto"/>
      </w:divBdr>
    </w:div>
    <w:div w:id="1836412037">
      <w:bodyDiv w:val="1"/>
      <w:marLeft w:val="0"/>
      <w:marRight w:val="0"/>
      <w:marTop w:val="0"/>
      <w:marBottom w:val="0"/>
      <w:divBdr>
        <w:top w:val="none" w:sz="0" w:space="0" w:color="auto"/>
        <w:left w:val="none" w:sz="0" w:space="0" w:color="auto"/>
        <w:bottom w:val="none" w:sz="0" w:space="0" w:color="auto"/>
        <w:right w:val="none" w:sz="0" w:space="0" w:color="auto"/>
      </w:divBdr>
      <w:divsChild>
        <w:div w:id="2197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fndinfo</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ccasanova</dc:creator>
  <cp:lastModifiedBy>INES INES</cp:lastModifiedBy>
  <cp:revision>2</cp:revision>
  <cp:lastPrinted>2021-09-10T18:22:00Z</cp:lastPrinted>
  <dcterms:created xsi:type="dcterms:W3CDTF">2023-10-01T12:16:00Z</dcterms:created>
  <dcterms:modified xsi:type="dcterms:W3CDTF">2023-10-01T12:16:00Z</dcterms:modified>
</cp:coreProperties>
</file>